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D0A8D" w14:textId="5313D43A" w:rsidR="00B35469" w:rsidRPr="009D19BB" w:rsidRDefault="009D19BB" w:rsidP="00EE6AD9">
      <w:pPr>
        <w:spacing w:before="120" w:after="120"/>
        <w:rPr>
          <w:rFonts w:ascii="Arial" w:hAnsi="Arial" w:cs="Arial"/>
          <w:color w:val="000000" w:themeColor="text1"/>
          <w:sz w:val="20"/>
          <w:szCs w:val="20"/>
          <w:lang w:val="it-IT"/>
        </w:rPr>
      </w:pPr>
      <w:r w:rsidRPr="009D19BB">
        <w:rPr>
          <w:rFonts w:ascii="Arial" w:hAnsi="Arial" w:cs="Arial"/>
          <w:color w:val="000000" w:themeColor="text1"/>
          <w:sz w:val="20"/>
          <w:szCs w:val="20"/>
          <w:lang w:val="it-IT"/>
        </w:rPr>
        <w:t>Clark lancia sul mercato transpallet elettrici completamente nuovi dotati di tecnologia agli ioni di litio</w:t>
      </w:r>
    </w:p>
    <w:p w14:paraId="13EBA728" w14:textId="77777777" w:rsidR="00D400A2" w:rsidRPr="00004899" w:rsidRDefault="00D400A2" w:rsidP="00EE6AD9">
      <w:pPr>
        <w:spacing w:before="120" w:after="120"/>
        <w:rPr>
          <w:rFonts w:ascii="Arial" w:hAnsi="Arial" w:cs="Arial"/>
          <w:b/>
          <w:color w:val="000000" w:themeColor="text1"/>
          <w:sz w:val="22"/>
          <w:szCs w:val="22"/>
          <w:lang w:val="it-IT"/>
        </w:rPr>
      </w:pPr>
    </w:p>
    <w:p w14:paraId="7C88324D" w14:textId="594220DC" w:rsidR="0005335E" w:rsidRPr="00004899" w:rsidRDefault="009D19BB" w:rsidP="0005335E">
      <w:pPr>
        <w:spacing w:before="120"/>
        <w:rPr>
          <w:rFonts w:ascii="Arial" w:hAnsi="Arial" w:cs="Arial"/>
          <w:b/>
          <w:bCs/>
          <w:color w:val="212121"/>
          <w:sz w:val="28"/>
          <w:szCs w:val="28"/>
          <w:lang w:val="it-IT"/>
        </w:rPr>
      </w:pPr>
      <w:r w:rsidRPr="009D19BB">
        <w:rPr>
          <w:rFonts w:ascii="Arial" w:hAnsi="Arial" w:cs="Arial"/>
          <w:b/>
          <w:bCs/>
          <w:color w:val="212121"/>
          <w:sz w:val="28"/>
          <w:szCs w:val="28"/>
          <w:lang w:val="it-IT"/>
        </w:rPr>
        <w:t>Strumenti flessibili per la gestione del magazzino per la massima efficienza</w:t>
      </w:r>
    </w:p>
    <w:p w14:paraId="3E3792C8" w14:textId="77777777" w:rsidR="00CD0EC2" w:rsidRPr="00004899" w:rsidRDefault="00CD0EC2" w:rsidP="0005335E">
      <w:pPr>
        <w:spacing w:before="120"/>
        <w:rPr>
          <w:rFonts w:ascii="Arial" w:hAnsi="Arial" w:cs="Arial"/>
          <w:color w:val="000000" w:themeColor="text1"/>
          <w:sz w:val="28"/>
          <w:szCs w:val="28"/>
          <w:lang w:val="it-IT"/>
        </w:rPr>
      </w:pPr>
    </w:p>
    <w:p w14:paraId="3BE15057" w14:textId="77777777" w:rsidR="009D19BB" w:rsidRPr="009D19BB" w:rsidRDefault="0005335E" w:rsidP="009D19BB">
      <w:pPr>
        <w:spacing w:line="360" w:lineRule="auto"/>
        <w:rPr>
          <w:rFonts w:ascii="Arial" w:hAnsi="Arial" w:cs="Arial"/>
          <w:iCs/>
          <w:color w:val="000000" w:themeColor="text1"/>
          <w:sz w:val="22"/>
          <w:szCs w:val="22"/>
          <w:lang w:val="it-IT"/>
        </w:rPr>
      </w:pPr>
      <w:r w:rsidRPr="00004899">
        <w:rPr>
          <w:rFonts w:ascii="Arial" w:hAnsi="Arial" w:cs="Arial"/>
          <w:b/>
          <w:bCs/>
          <w:color w:val="000000" w:themeColor="text1"/>
          <w:sz w:val="22"/>
          <w:szCs w:val="22"/>
          <w:lang w:val="it-IT"/>
        </w:rPr>
        <w:t xml:space="preserve">Duisburg, </w:t>
      </w:r>
      <w:r w:rsidR="005D43E7" w:rsidRPr="00004899">
        <w:rPr>
          <w:rFonts w:ascii="Arial" w:hAnsi="Arial" w:cs="Arial"/>
          <w:b/>
          <w:bCs/>
          <w:color w:val="000000" w:themeColor="text1"/>
          <w:sz w:val="22"/>
          <w:szCs w:val="22"/>
          <w:lang w:val="it-IT"/>
        </w:rPr>
        <w:t>2</w:t>
      </w:r>
      <w:r w:rsidR="009D19BB">
        <w:rPr>
          <w:rFonts w:ascii="Arial" w:hAnsi="Arial" w:cs="Arial"/>
          <w:b/>
          <w:bCs/>
          <w:color w:val="000000" w:themeColor="text1"/>
          <w:sz w:val="22"/>
          <w:szCs w:val="22"/>
          <w:lang w:val="it-IT"/>
        </w:rPr>
        <w:t>6</w:t>
      </w:r>
      <w:r w:rsidR="00055A76" w:rsidRPr="00004899">
        <w:rPr>
          <w:rFonts w:ascii="Arial" w:hAnsi="Arial" w:cs="Arial"/>
          <w:b/>
          <w:bCs/>
          <w:color w:val="000000" w:themeColor="text1"/>
          <w:sz w:val="22"/>
          <w:szCs w:val="22"/>
          <w:lang w:val="it-IT"/>
        </w:rPr>
        <w:t xml:space="preserve"> </w:t>
      </w:r>
      <w:r w:rsidR="009D19BB">
        <w:rPr>
          <w:rFonts w:ascii="Arial" w:hAnsi="Arial" w:cs="Arial"/>
          <w:b/>
          <w:bCs/>
          <w:color w:val="000000" w:themeColor="text1"/>
          <w:sz w:val="22"/>
          <w:szCs w:val="22"/>
          <w:lang w:val="it-IT"/>
        </w:rPr>
        <w:t>maggio</w:t>
      </w:r>
      <w:r w:rsidR="00055A76" w:rsidRPr="00004899">
        <w:rPr>
          <w:rFonts w:ascii="Arial" w:hAnsi="Arial" w:cs="Arial"/>
          <w:b/>
          <w:bCs/>
          <w:color w:val="000000" w:themeColor="text1"/>
          <w:sz w:val="22"/>
          <w:szCs w:val="22"/>
          <w:lang w:val="it-IT"/>
        </w:rPr>
        <w:t xml:space="preserve"> 2026</w:t>
      </w:r>
      <w:r w:rsidR="001E55D8" w:rsidRPr="00004899">
        <w:rPr>
          <w:rFonts w:ascii="Arial" w:hAnsi="Arial" w:cs="Arial"/>
          <w:b/>
          <w:bCs/>
          <w:color w:val="000000" w:themeColor="text1"/>
          <w:sz w:val="22"/>
          <w:szCs w:val="22"/>
          <w:lang w:val="it-IT"/>
        </w:rPr>
        <w:t xml:space="preserve"> </w:t>
      </w:r>
      <w:r w:rsidR="001E55D8" w:rsidRPr="00004899">
        <w:rPr>
          <w:rFonts w:ascii="Arial" w:hAnsi="Arial" w:cs="Arial"/>
          <w:iCs/>
          <w:color w:val="000000" w:themeColor="text1"/>
          <w:sz w:val="22"/>
          <w:szCs w:val="22"/>
          <w:lang w:val="it-IT"/>
        </w:rPr>
        <w:t>–</w:t>
      </w:r>
      <w:r w:rsidR="00A912D8">
        <w:rPr>
          <w:rFonts w:ascii="Arial" w:hAnsi="Arial" w:cs="Arial"/>
          <w:iCs/>
          <w:color w:val="000000" w:themeColor="text1"/>
          <w:sz w:val="22"/>
          <w:szCs w:val="22"/>
          <w:lang w:val="it-IT"/>
        </w:rPr>
        <w:t xml:space="preserve"> </w:t>
      </w:r>
      <w:r w:rsidR="009D19BB" w:rsidRPr="009D19BB">
        <w:rPr>
          <w:rFonts w:ascii="Arial" w:hAnsi="Arial" w:cs="Arial"/>
          <w:iCs/>
          <w:color w:val="000000" w:themeColor="text1"/>
          <w:sz w:val="22"/>
          <w:szCs w:val="22"/>
          <w:lang w:val="it-IT"/>
        </w:rPr>
        <w:t>In occasione della LogiMAT 2026, Clark ha presentato una nuova generazione di transpallet elettrici. I cinque modelli di transpallet – ELP15, BPT15, WLE20, WEP20 e RPE20 – con portate da 1500 kg a 2000 kg e nelle varianti a conducente a terra e a bordo, coprono praticamente tutte le esigenze del flusso di materiali all’interno dell’azienda. Che si tratti di brevi percorsi di trasporto in spazi di vendita ristretti, in produzione o in una logistica di magazzino impegnativa: i nuovi transpallet convincono grazie alla struttura compatta, all’elevata manovrabilità, al comando ergonomico e alla moderna tecnologia di azionamento.</w:t>
      </w:r>
    </w:p>
    <w:p w14:paraId="4DD3EE20" w14:textId="77777777" w:rsidR="009D19BB" w:rsidRPr="009D19BB" w:rsidRDefault="009D19BB" w:rsidP="009D19BB">
      <w:pPr>
        <w:spacing w:line="360" w:lineRule="auto"/>
        <w:rPr>
          <w:rFonts w:ascii="Arial" w:hAnsi="Arial" w:cs="Arial"/>
          <w:iCs/>
          <w:color w:val="000000" w:themeColor="text1"/>
          <w:sz w:val="22"/>
          <w:szCs w:val="22"/>
          <w:lang w:val="it-IT"/>
        </w:rPr>
      </w:pPr>
    </w:p>
    <w:p w14:paraId="1C12C9F2" w14:textId="56631744" w:rsidR="000C0922" w:rsidRDefault="009D19BB" w:rsidP="009D19BB">
      <w:pPr>
        <w:spacing w:line="360" w:lineRule="auto"/>
        <w:rPr>
          <w:rFonts w:ascii="Arial" w:hAnsi="Arial" w:cs="Arial"/>
          <w:iCs/>
          <w:color w:val="000000" w:themeColor="text1"/>
          <w:sz w:val="22"/>
          <w:szCs w:val="22"/>
          <w:lang w:val="it-IT"/>
        </w:rPr>
      </w:pPr>
      <w:r w:rsidRPr="009D19BB">
        <w:rPr>
          <w:rFonts w:ascii="Arial" w:hAnsi="Arial" w:cs="Arial"/>
          <w:iCs/>
          <w:color w:val="000000" w:themeColor="text1"/>
          <w:sz w:val="22"/>
          <w:szCs w:val="22"/>
          <w:lang w:val="it-IT"/>
        </w:rPr>
        <w:t>Grazie alle batterie agli ioni di litio esenti da manutenzione (in quattro dei cinque modelli) e alla possibilità di ricarica intermedia flessibile, viene meno la classica manutenzione delle batterie come il rabbocco dell’acqua. Allo stesso tempo, la struttura robusta e compatta, la buona capacità di salita e il peso ridotto garantiscono un impiego flessibile, anche come attrezzatura trasportabile su camion. Tutti i modelli sono dotati di serie di azionamento elettrico di marcia e sollevamento e si distinguono per un comando preciso del timone, un comportamento di marcia sicuro e una manutenzione minima.</w:t>
      </w:r>
    </w:p>
    <w:p w14:paraId="76421A9A" w14:textId="77777777" w:rsidR="002800E0" w:rsidRDefault="002800E0" w:rsidP="009D19BB">
      <w:pPr>
        <w:spacing w:line="360" w:lineRule="auto"/>
        <w:rPr>
          <w:rFonts w:ascii="Arial" w:hAnsi="Arial" w:cs="Arial"/>
          <w:iCs/>
          <w:color w:val="000000" w:themeColor="text1"/>
          <w:sz w:val="22"/>
          <w:szCs w:val="22"/>
          <w:lang w:val="it-IT"/>
        </w:rPr>
      </w:pPr>
    </w:p>
    <w:p w14:paraId="279BC203" w14:textId="77777777" w:rsidR="002800E0" w:rsidRPr="002800E0" w:rsidRDefault="002800E0" w:rsidP="002800E0">
      <w:pPr>
        <w:spacing w:line="360" w:lineRule="auto"/>
        <w:rPr>
          <w:rFonts w:ascii="Arial" w:hAnsi="Arial" w:cs="Arial"/>
          <w:b/>
          <w:bCs/>
          <w:color w:val="000000" w:themeColor="text1"/>
          <w:sz w:val="22"/>
          <w:szCs w:val="22"/>
          <w:lang w:val="it-IT"/>
        </w:rPr>
      </w:pPr>
      <w:r w:rsidRPr="002800E0">
        <w:rPr>
          <w:rFonts w:ascii="Arial" w:hAnsi="Arial" w:cs="Arial"/>
          <w:b/>
          <w:bCs/>
          <w:color w:val="000000" w:themeColor="text1"/>
          <w:sz w:val="22"/>
          <w:szCs w:val="22"/>
          <w:lang w:val="it-IT"/>
        </w:rPr>
        <w:t xml:space="preserve">Clark ELP15 – Il tuttofare compatto per spazi ristretti </w:t>
      </w:r>
    </w:p>
    <w:p w14:paraId="1D6EC0B6" w14:textId="77777777" w:rsidR="002800E0" w:rsidRPr="002800E0" w:rsidRDefault="002800E0" w:rsidP="002800E0">
      <w:pPr>
        <w:spacing w:line="360" w:lineRule="auto"/>
        <w:rPr>
          <w:rFonts w:ascii="Arial" w:hAnsi="Arial" w:cs="Arial"/>
          <w:color w:val="000000" w:themeColor="text1"/>
          <w:sz w:val="22"/>
          <w:szCs w:val="22"/>
          <w:lang w:val="it-IT"/>
        </w:rPr>
      </w:pPr>
    </w:p>
    <w:p w14:paraId="3CE3D4DE" w14:textId="77777777" w:rsidR="002800E0" w:rsidRPr="002800E0" w:rsidRDefault="002800E0" w:rsidP="002800E0">
      <w:pPr>
        <w:spacing w:line="360" w:lineRule="auto"/>
        <w:rPr>
          <w:rFonts w:ascii="Arial" w:hAnsi="Arial" w:cs="Arial"/>
          <w:color w:val="000000" w:themeColor="text1"/>
          <w:sz w:val="22"/>
          <w:szCs w:val="22"/>
          <w:lang w:val="it-IT"/>
        </w:rPr>
      </w:pPr>
      <w:r w:rsidRPr="002800E0">
        <w:rPr>
          <w:rFonts w:ascii="Arial" w:hAnsi="Arial" w:cs="Arial"/>
          <w:color w:val="000000" w:themeColor="text1"/>
          <w:sz w:val="22"/>
          <w:szCs w:val="22"/>
          <w:lang w:val="it-IT"/>
        </w:rPr>
        <w:t xml:space="preserve">L'ELP15 (1500 kg) è il carrello a conducente a terra ideale per la movimentazione quotidiana delle merci su brevi distanze in magazzini, negozi e stabilimenti di produzione. Con una larghezza di soli 550 mm, una lunghezza di 395 mm sopra il dorso della forca (misura L2) e </w:t>
      </w:r>
      <w:r w:rsidRPr="002800E0">
        <w:rPr>
          <w:rFonts w:ascii="Arial" w:hAnsi="Arial" w:cs="Arial"/>
          <w:color w:val="000000" w:themeColor="text1"/>
          <w:sz w:val="22"/>
          <w:szCs w:val="22"/>
          <w:lang w:val="it-IT"/>
        </w:rPr>
        <w:lastRenderedPageBreak/>
        <w:t xml:space="preserve">un raggio di sterzata di 1345 mm, consente di manovrare con precisione anche in aree di vendita o pianali di camion con spazio limitato. La funzione di marcia lenta con timone in posizione verticale e i rulli di supporto laterali opzionali aumentano il controllo e la stabilità durante le manovre. La batteria agli ioni di litio (24 V, 25 Ah) non richiede manutenzione e può essere ricaricata su qualsiasi presa da 230 V. </w:t>
      </w:r>
    </w:p>
    <w:p w14:paraId="0B6A1ED2" w14:textId="77777777" w:rsidR="002800E0" w:rsidRPr="002800E0" w:rsidRDefault="002800E0" w:rsidP="002800E0">
      <w:pPr>
        <w:spacing w:line="360" w:lineRule="auto"/>
        <w:rPr>
          <w:rFonts w:ascii="Arial" w:hAnsi="Arial" w:cs="Arial"/>
          <w:color w:val="000000" w:themeColor="text1"/>
          <w:sz w:val="22"/>
          <w:szCs w:val="22"/>
          <w:lang w:val="it-IT"/>
        </w:rPr>
      </w:pPr>
    </w:p>
    <w:p w14:paraId="012D0D6C" w14:textId="77777777" w:rsidR="002800E0" w:rsidRPr="002800E0" w:rsidRDefault="002800E0" w:rsidP="002800E0">
      <w:pPr>
        <w:spacing w:line="360" w:lineRule="auto"/>
        <w:rPr>
          <w:rFonts w:ascii="Arial" w:hAnsi="Arial" w:cs="Arial"/>
          <w:b/>
          <w:bCs/>
          <w:color w:val="000000" w:themeColor="text1"/>
          <w:sz w:val="22"/>
          <w:szCs w:val="22"/>
          <w:lang w:val="it-IT"/>
        </w:rPr>
      </w:pPr>
      <w:r w:rsidRPr="002800E0">
        <w:rPr>
          <w:rFonts w:ascii="Arial" w:hAnsi="Arial" w:cs="Arial"/>
          <w:b/>
          <w:bCs/>
          <w:color w:val="000000" w:themeColor="text1"/>
          <w:sz w:val="22"/>
          <w:szCs w:val="22"/>
          <w:lang w:val="it-IT"/>
        </w:rPr>
        <w:t xml:space="preserve">Clark BPT15 – Il modello base robusto con tecnologia GEL </w:t>
      </w:r>
    </w:p>
    <w:p w14:paraId="3868A560" w14:textId="77777777" w:rsidR="002800E0" w:rsidRPr="002800E0" w:rsidRDefault="002800E0" w:rsidP="002800E0">
      <w:pPr>
        <w:spacing w:line="360" w:lineRule="auto"/>
        <w:rPr>
          <w:rFonts w:ascii="Arial" w:hAnsi="Arial" w:cs="Arial"/>
          <w:color w:val="000000" w:themeColor="text1"/>
          <w:sz w:val="22"/>
          <w:szCs w:val="22"/>
          <w:lang w:val="it-IT"/>
        </w:rPr>
      </w:pPr>
    </w:p>
    <w:p w14:paraId="5C8690D9" w14:textId="219D361C" w:rsidR="002800E0" w:rsidRDefault="002800E0" w:rsidP="002800E0">
      <w:pPr>
        <w:spacing w:line="360" w:lineRule="auto"/>
        <w:rPr>
          <w:rFonts w:ascii="Arial" w:hAnsi="Arial" w:cs="Arial"/>
          <w:color w:val="000000" w:themeColor="text1"/>
          <w:sz w:val="22"/>
          <w:szCs w:val="22"/>
          <w:lang w:val="it-IT"/>
        </w:rPr>
      </w:pPr>
      <w:r w:rsidRPr="002800E0">
        <w:rPr>
          <w:rFonts w:ascii="Arial" w:hAnsi="Arial" w:cs="Arial"/>
          <w:color w:val="000000" w:themeColor="text1"/>
          <w:sz w:val="22"/>
          <w:szCs w:val="22"/>
          <w:lang w:val="it-IT"/>
        </w:rPr>
        <w:t>Il BPT15 (1500 kg) è destinato agli utenti che cercano una soluzione particolarmente economica e a bassa manutenzione per impieghi leggeri nei magazzini, nel commercio e nel settore industriale. Dotato di una robusta batteria al GEL (24 V, 65 Ah) e di un caricabatterie esterno, offre un funzionamento affidabile per brevi tragitti di trasporto e semplici applicazioni nella movimentazione delle merci. La struttura compatta, il peso ridotto del veicolo di soli 205 kg e la griglia di protezione del carico opzionale lo rendono l'aiuto ideale nei corridoi stretti e nell'impiego su camion. Il motore di azionamento posizionato più in alto protegge il veicolo da sporco e umidità.</w:t>
      </w:r>
    </w:p>
    <w:p w14:paraId="5A3FB57F" w14:textId="77777777" w:rsidR="002800E0" w:rsidRDefault="002800E0" w:rsidP="002800E0">
      <w:pPr>
        <w:spacing w:line="360" w:lineRule="auto"/>
        <w:rPr>
          <w:rFonts w:ascii="Arial" w:hAnsi="Arial" w:cs="Arial"/>
          <w:color w:val="000000" w:themeColor="text1"/>
          <w:sz w:val="22"/>
          <w:szCs w:val="22"/>
          <w:lang w:val="it-IT"/>
        </w:rPr>
      </w:pPr>
    </w:p>
    <w:p w14:paraId="5E52C372" w14:textId="77777777" w:rsidR="009535FC" w:rsidRPr="009535FC" w:rsidRDefault="009535FC" w:rsidP="009535FC">
      <w:pPr>
        <w:spacing w:line="360" w:lineRule="auto"/>
        <w:rPr>
          <w:rFonts w:ascii="Arial" w:hAnsi="Arial" w:cs="Arial"/>
          <w:b/>
          <w:bCs/>
          <w:color w:val="000000" w:themeColor="text1"/>
          <w:sz w:val="22"/>
          <w:szCs w:val="22"/>
          <w:lang w:val="it-IT"/>
        </w:rPr>
      </w:pPr>
      <w:r w:rsidRPr="009535FC">
        <w:rPr>
          <w:rFonts w:ascii="Arial" w:hAnsi="Arial" w:cs="Arial"/>
          <w:b/>
          <w:bCs/>
          <w:color w:val="000000" w:themeColor="text1"/>
          <w:sz w:val="22"/>
          <w:szCs w:val="22"/>
          <w:lang w:val="it-IT"/>
        </w:rPr>
        <w:t xml:space="preserve">Clark WLE20 – Il potente carrello a conducente a terra per carichi pesanti </w:t>
      </w:r>
    </w:p>
    <w:p w14:paraId="2820E19B" w14:textId="77777777" w:rsidR="009535FC" w:rsidRPr="009535FC" w:rsidRDefault="009535FC" w:rsidP="009535FC">
      <w:pPr>
        <w:spacing w:line="360" w:lineRule="auto"/>
        <w:rPr>
          <w:rFonts w:ascii="Arial" w:hAnsi="Arial" w:cs="Arial"/>
          <w:color w:val="000000" w:themeColor="text1"/>
          <w:sz w:val="22"/>
          <w:szCs w:val="22"/>
          <w:lang w:val="it-IT"/>
        </w:rPr>
      </w:pPr>
    </w:p>
    <w:p w14:paraId="24487AA9" w14:textId="107BAE16" w:rsidR="002800E0" w:rsidRDefault="009535FC" w:rsidP="009535FC">
      <w:pPr>
        <w:spacing w:line="360" w:lineRule="auto"/>
        <w:rPr>
          <w:rFonts w:ascii="Arial" w:hAnsi="Arial" w:cs="Arial"/>
          <w:color w:val="000000" w:themeColor="text1"/>
          <w:sz w:val="22"/>
          <w:szCs w:val="22"/>
          <w:lang w:val="it-IT"/>
        </w:rPr>
      </w:pPr>
      <w:r w:rsidRPr="009535FC">
        <w:rPr>
          <w:rFonts w:ascii="Arial" w:hAnsi="Arial" w:cs="Arial"/>
          <w:color w:val="000000" w:themeColor="text1"/>
          <w:sz w:val="22"/>
          <w:szCs w:val="22"/>
          <w:lang w:val="it-IT"/>
        </w:rPr>
        <w:t xml:space="preserve">Con una portata di 2000 kg e una batteria agli ioni di litio di serie (24 V, 100 Ah), il modello WLE20 è progettato per impieghi impegnativi con carrelli a conducente a terra nella produzione e nella logistica di magazzino. La larghezza L2 di soli 516 mm garantisce un'elevata manovrabilità in corridoi stretti, su pianali di autocarri o in aree di stoccaggio anguste, anche durante il trasporto di carichi pesanti. Due cilindri di sollevamento garantiscono una distribuzione uniforme del carico. L'altezza delle forche di soli 78 mm facilita il passaggio sicuro sotto pallet bassi. I rulli di supporto laterali di serie con sospensioni regolabili e le barre di pressione regolabili riducono notevolmente l'usura e i costi di </w:t>
      </w:r>
      <w:r w:rsidRPr="009535FC">
        <w:rPr>
          <w:rFonts w:ascii="Arial" w:hAnsi="Arial" w:cs="Arial"/>
          <w:color w:val="000000" w:themeColor="text1"/>
          <w:sz w:val="22"/>
          <w:szCs w:val="22"/>
          <w:lang w:val="it-IT"/>
        </w:rPr>
        <w:lastRenderedPageBreak/>
        <w:t>manutenzione e garantiscono una guida fluida. Il WLE20 convince per l'elevata capacità di salita e il controllo preciso della guida anche sulle rampe.</w:t>
      </w:r>
    </w:p>
    <w:p w14:paraId="270C38F0" w14:textId="77777777" w:rsidR="002800E0" w:rsidRDefault="002800E0" w:rsidP="002800E0">
      <w:pPr>
        <w:spacing w:line="360" w:lineRule="auto"/>
        <w:rPr>
          <w:rFonts w:ascii="Arial" w:hAnsi="Arial" w:cs="Arial"/>
          <w:color w:val="000000" w:themeColor="text1"/>
          <w:sz w:val="22"/>
          <w:szCs w:val="22"/>
          <w:lang w:val="it-IT"/>
        </w:rPr>
      </w:pPr>
    </w:p>
    <w:p w14:paraId="65A3FAC8" w14:textId="77777777" w:rsidR="009535FC" w:rsidRPr="009535FC" w:rsidRDefault="009535FC" w:rsidP="009535FC">
      <w:pPr>
        <w:spacing w:line="360" w:lineRule="auto"/>
        <w:rPr>
          <w:rFonts w:ascii="Arial" w:hAnsi="Arial" w:cs="Arial"/>
          <w:b/>
          <w:bCs/>
          <w:color w:val="000000" w:themeColor="text1"/>
          <w:sz w:val="22"/>
          <w:szCs w:val="22"/>
          <w:lang w:val="it-IT"/>
        </w:rPr>
      </w:pPr>
      <w:r w:rsidRPr="009535FC">
        <w:rPr>
          <w:rFonts w:ascii="Arial" w:hAnsi="Arial" w:cs="Arial"/>
          <w:b/>
          <w:bCs/>
          <w:color w:val="000000" w:themeColor="text1"/>
          <w:sz w:val="22"/>
          <w:szCs w:val="22"/>
          <w:lang w:val="it-IT"/>
        </w:rPr>
        <w:t xml:space="preserve">Clark WEP20 – Il comodo carrello a conducente a terra di fascia alta </w:t>
      </w:r>
    </w:p>
    <w:p w14:paraId="5ED8AC10" w14:textId="77777777" w:rsidR="009535FC" w:rsidRPr="009535FC" w:rsidRDefault="009535FC" w:rsidP="009535FC">
      <w:pPr>
        <w:spacing w:line="360" w:lineRule="auto"/>
        <w:rPr>
          <w:rFonts w:ascii="Arial" w:hAnsi="Arial" w:cs="Arial"/>
          <w:color w:val="000000" w:themeColor="text1"/>
          <w:sz w:val="22"/>
          <w:szCs w:val="22"/>
          <w:lang w:val="it-IT"/>
        </w:rPr>
      </w:pPr>
    </w:p>
    <w:p w14:paraId="6561B009" w14:textId="394DC0BF" w:rsidR="009535FC" w:rsidRDefault="009535FC" w:rsidP="009535FC">
      <w:pPr>
        <w:spacing w:line="360" w:lineRule="auto"/>
        <w:rPr>
          <w:rFonts w:ascii="Arial" w:hAnsi="Arial" w:cs="Arial"/>
          <w:color w:val="000000" w:themeColor="text1"/>
          <w:sz w:val="22"/>
          <w:szCs w:val="22"/>
          <w:lang w:val="it-IT"/>
        </w:rPr>
      </w:pPr>
      <w:r w:rsidRPr="009535FC">
        <w:rPr>
          <w:rFonts w:ascii="Arial" w:hAnsi="Arial" w:cs="Arial"/>
          <w:color w:val="000000" w:themeColor="text1"/>
          <w:sz w:val="22"/>
          <w:szCs w:val="22"/>
          <w:lang w:val="it-IT"/>
        </w:rPr>
        <w:t xml:space="preserve">Il modello WEP20 (2000 kg), dotato di batteria agli ioni di litio (24 V, 230 Ah) e di una ricca dotazione di serie, stabilisce nuovi standard nel segmento dei carrelli a conducente a terra. Le forche larghe (180 mm di larghezza e lunghezze fino a 2400 mm) assicurano la massima stabilità con carichi pesanti e voluminosi nella produzione e nella logistica di magazzino. La struttura robusta e la tecnologia di azionamento di alta qualità garantiscono una lunga durata e prestazioni affidabili nell'uso quotidiano. La buona capacità di salita consente un utilizzo sicuro su rampe o percorsi irregolari. Un display a colori integrato, due </w:t>
      </w:r>
      <w:proofErr w:type="spellStart"/>
      <w:r w:rsidRPr="009535FC">
        <w:rPr>
          <w:rFonts w:ascii="Arial" w:hAnsi="Arial" w:cs="Arial"/>
          <w:color w:val="000000" w:themeColor="text1"/>
          <w:sz w:val="22"/>
          <w:szCs w:val="22"/>
          <w:lang w:val="it-IT"/>
        </w:rPr>
        <w:t>portabevande</w:t>
      </w:r>
      <w:proofErr w:type="spellEnd"/>
      <w:r w:rsidRPr="009535FC">
        <w:rPr>
          <w:rFonts w:ascii="Arial" w:hAnsi="Arial" w:cs="Arial"/>
          <w:color w:val="000000" w:themeColor="text1"/>
          <w:sz w:val="22"/>
          <w:szCs w:val="22"/>
          <w:lang w:val="it-IT"/>
        </w:rPr>
        <w:t>, un vano portaoggetti e una presa di ricarica USB di serie aumentano notevolmente il comfort dell'operatore. Numerose opzioni come la griglia di protezione del carico, il rullo di trasmissione in gomma, i rulli di arrampicata o il portadocumenti rendono il WEP20 il carrello a conducente a terra più versatile della serie. Le aste di pressione regolabili e le sospensioni dei rulli di supporto garantiscono bassi costi di assistenza e manutenzione. Tutti i componenti rilevanti sono facilmente accessibili, in modo che i controlli quotidiani e le attività di assistenza possano essere eseguiti rapidamente. Un meccanismo di sollevamento dalla struttura stabile consente un sollevamento uniforme e riduce l'usura meccanica. Il motore di azionamento è posizionato in modo tale da essere protetto in modo affidabile da sporco, umidità e danni.</w:t>
      </w:r>
    </w:p>
    <w:p w14:paraId="2D10EDA3" w14:textId="77777777" w:rsidR="002800E0" w:rsidRDefault="002800E0" w:rsidP="002800E0">
      <w:pPr>
        <w:spacing w:line="360" w:lineRule="auto"/>
        <w:rPr>
          <w:rFonts w:ascii="Arial" w:hAnsi="Arial" w:cs="Arial"/>
          <w:color w:val="000000" w:themeColor="text1"/>
          <w:sz w:val="22"/>
          <w:szCs w:val="22"/>
          <w:lang w:val="it-IT"/>
        </w:rPr>
      </w:pPr>
    </w:p>
    <w:p w14:paraId="7A357684" w14:textId="77777777" w:rsidR="009535FC" w:rsidRPr="009535FC" w:rsidRDefault="009535FC" w:rsidP="009535FC">
      <w:pPr>
        <w:spacing w:line="360" w:lineRule="auto"/>
        <w:rPr>
          <w:rFonts w:ascii="Arial" w:hAnsi="Arial" w:cs="Arial"/>
          <w:b/>
          <w:bCs/>
          <w:color w:val="000000" w:themeColor="text1"/>
          <w:sz w:val="22"/>
          <w:szCs w:val="22"/>
          <w:lang w:val="it-IT"/>
        </w:rPr>
      </w:pPr>
      <w:r w:rsidRPr="009535FC">
        <w:rPr>
          <w:rFonts w:ascii="Arial" w:hAnsi="Arial" w:cs="Arial"/>
          <w:b/>
          <w:bCs/>
          <w:color w:val="000000" w:themeColor="text1"/>
          <w:sz w:val="22"/>
          <w:szCs w:val="22"/>
          <w:lang w:val="it-IT"/>
        </w:rPr>
        <w:t xml:space="preserve">Clark RPE20 – Il veicolo con sedile per tragitti medi e lunghi </w:t>
      </w:r>
    </w:p>
    <w:p w14:paraId="7010AB06" w14:textId="77777777" w:rsidR="009535FC" w:rsidRPr="009535FC" w:rsidRDefault="009535FC" w:rsidP="009535FC">
      <w:pPr>
        <w:spacing w:line="360" w:lineRule="auto"/>
        <w:rPr>
          <w:rFonts w:ascii="Arial" w:hAnsi="Arial" w:cs="Arial"/>
          <w:color w:val="000000" w:themeColor="text1"/>
          <w:sz w:val="22"/>
          <w:szCs w:val="22"/>
          <w:lang w:val="it-IT"/>
        </w:rPr>
      </w:pPr>
    </w:p>
    <w:p w14:paraId="0AE10D1C" w14:textId="4A7DF5CC" w:rsidR="009535FC" w:rsidRDefault="009535FC" w:rsidP="009535FC">
      <w:pPr>
        <w:spacing w:line="360" w:lineRule="auto"/>
        <w:rPr>
          <w:rFonts w:ascii="Arial" w:hAnsi="Arial" w:cs="Arial"/>
          <w:color w:val="000000" w:themeColor="text1"/>
          <w:sz w:val="22"/>
          <w:szCs w:val="22"/>
          <w:lang w:val="it-IT"/>
        </w:rPr>
      </w:pPr>
      <w:r w:rsidRPr="009535FC">
        <w:rPr>
          <w:rFonts w:ascii="Arial" w:hAnsi="Arial" w:cs="Arial"/>
          <w:color w:val="000000" w:themeColor="text1"/>
          <w:sz w:val="22"/>
          <w:szCs w:val="22"/>
          <w:lang w:val="it-IT"/>
        </w:rPr>
        <w:t xml:space="preserve">L'RPE20 (2000 kg) è stato progettato per il trasporto rapido e confortevole di merci su tragitti medi e lunghi. Essendo l'unico modello della serie dotato di piattaforma di guida ribaltabile, il </w:t>
      </w:r>
      <w:r w:rsidRPr="009535FC">
        <w:rPr>
          <w:rFonts w:ascii="Arial" w:hAnsi="Arial" w:cs="Arial"/>
          <w:color w:val="000000" w:themeColor="text1"/>
          <w:sz w:val="22"/>
          <w:szCs w:val="22"/>
          <w:lang w:val="it-IT"/>
        </w:rPr>
        <w:lastRenderedPageBreak/>
        <w:t>veicolo è progettato per passare in modo flessibile dalla modalità a spinta a quella con sedile. Il motore di trazione da 3,0 kW di serie consente velocità di marcia fino a 10 km/h (a vuoto) o 9,5 km/h (a pieno carico). Servosterzo, piattaforma ammortizzata, riduzione automatica della velocità in curva e un telaio di trazione anch'esso ammortizzato garantiscono il massimo comfort di guida e sicurezza, anche in presenza di carichi pesanti o condizioni del terreno sfavorevoli. Il comportamento di marcia rimane fluido, stabile e controllato, anche a velocità elevate. La batteria agli ioni di litio (24 V, 230 Ah) con caricabatterie rapido da 100 A garantisce un'elevata disponibilità nel funzionamento su più turni. La funzione Stay-Down della piattaforma facilita le frequenti operazioni di salita e discesa.</w:t>
      </w:r>
    </w:p>
    <w:p w14:paraId="5DF11283" w14:textId="77777777" w:rsidR="009535FC" w:rsidRDefault="009535FC" w:rsidP="009535FC">
      <w:pPr>
        <w:spacing w:line="360" w:lineRule="auto"/>
        <w:rPr>
          <w:rFonts w:ascii="Arial" w:hAnsi="Arial" w:cs="Arial"/>
          <w:color w:val="000000" w:themeColor="text1"/>
          <w:sz w:val="22"/>
          <w:szCs w:val="22"/>
          <w:lang w:val="it-IT"/>
        </w:rPr>
      </w:pPr>
    </w:p>
    <w:p w14:paraId="062B5C19" w14:textId="77777777" w:rsidR="009535FC" w:rsidRPr="009535FC" w:rsidRDefault="009535FC" w:rsidP="009535FC">
      <w:pPr>
        <w:spacing w:line="360" w:lineRule="auto"/>
        <w:rPr>
          <w:rFonts w:ascii="Arial" w:hAnsi="Arial" w:cs="Arial"/>
          <w:b/>
          <w:bCs/>
          <w:color w:val="000000" w:themeColor="text1"/>
          <w:sz w:val="22"/>
          <w:szCs w:val="22"/>
          <w:lang w:val="it-IT"/>
        </w:rPr>
      </w:pPr>
      <w:r w:rsidRPr="009535FC">
        <w:rPr>
          <w:rFonts w:ascii="Arial" w:hAnsi="Arial" w:cs="Arial"/>
          <w:b/>
          <w:bCs/>
          <w:color w:val="000000" w:themeColor="text1"/>
          <w:sz w:val="22"/>
          <w:szCs w:val="22"/>
          <w:lang w:val="it-IT"/>
        </w:rPr>
        <w:t>Elevata redditività e adattabilità</w:t>
      </w:r>
    </w:p>
    <w:p w14:paraId="4878D2B8" w14:textId="77777777" w:rsidR="009535FC" w:rsidRPr="009535FC" w:rsidRDefault="009535FC" w:rsidP="009535FC">
      <w:pPr>
        <w:spacing w:line="360" w:lineRule="auto"/>
        <w:rPr>
          <w:rFonts w:ascii="Arial" w:hAnsi="Arial" w:cs="Arial"/>
          <w:color w:val="000000" w:themeColor="text1"/>
          <w:sz w:val="22"/>
          <w:szCs w:val="22"/>
          <w:lang w:val="it-IT"/>
        </w:rPr>
      </w:pPr>
    </w:p>
    <w:p w14:paraId="5E38BA0E" w14:textId="77777777" w:rsidR="009535FC" w:rsidRPr="009535FC" w:rsidRDefault="009535FC" w:rsidP="009535FC">
      <w:pPr>
        <w:spacing w:line="360" w:lineRule="auto"/>
        <w:rPr>
          <w:rFonts w:ascii="Arial" w:hAnsi="Arial" w:cs="Arial"/>
          <w:color w:val="000000" w:themeColor="text1"/>
          <w:sz w:val="22"/>
          <w:szCs w:val="22"/>
          <w:lang w:val="it-IT"/>
        </w:rPr>
      </w:pPr>
      <w:r w:rsidRPr="009535FC">
        <w:rPr>
          <w:rFonts w:ascii="Arial" w:hAnsi="Arial" w:cs="Arial"/>
          <w:color w:val="000000" w:themeColor="text1"/>
          <w:sz w:val="22"/>
          <w:szCs w:val="22"/>
          <w:lang w:val="it-IT"/>
        </w:rPr>
        <w:t>Tutti i modelli della nuova serie sono configurabili individualmente grazie a una vasta gamma di dotazioni opzionali (ad es. attivazione tramite codice PIN, griglia di protezione del carico, luci di segnalazione, forche di diverse dimensioni). La struttura ben studiata, con componenti facilmente accessibili, una gestione ordinata dei cavi e parti soggette a usura regolabili, riduce in modo sostenibile i costi di manutenzione e di esercizio.</w:t>
      </w:r>
    </w:p>
    <w:p w14:paraId="4146836D" w14:textId="77777777" w:rsidR="009535FC" w:rsidRPr="009535FC" w:rsidRDefault="009535FC" w:rsidP="009535FC">
      <w:pPr>
        <w:spacing w:line="360" w:lineRule="auto"/>
        <w:rPr>
          <w:rFonts w:ascii="Arial" w:hAnsi="Arial" w:cs="Arial"/>
          <w:color w:val="000000" w:themeColor="text1"/>
          <w:sz w:val="22"/>
          <w:szCs w:val="22"/>
          <w:lang w:val="it-IT"/>
        </w:rPr>
      </w:pPr>
    </w:p>
    <w:p w14:paraId="7682F32D" w14:textId="492CCC5B" w:rsidR="009535FC" w:rsidRPr="00004899" w:rsidRDefault="009535FC" w:rsidP="009535FC">
      <w:pPr>
        <w:spacing w:line="360" w:lineRule="auto"/>
        <w:rPr>
          <w:rFonts w:ascii="Arial" w:hAnsi="Arial" w:cs="Arial"/>
          <w:color w:val="000000" w:themeColor="text1"/>
          <w:sz w:val="22"/>
          <w:szCs w:val="22"/>
          <w:lang w:val="it-IT"/>
        </w:rPr>
      </w:pPr>
      <w:r w:rsidRPr="009535FC">
        <w:rPr>
          <w:rFonts w:ascii="Arial" w:hAnsi="Arial" w:cs="Arial"/>
          <w:color w:val="000000" w:themeColor="text1"/>
          <w:sz w:val="22"/>
          <w:szCs w:val="22"/>
          <w:lang w:val="it-IT"/>
        </w:rPr>
        <w:t>“Con i nuovi transpallet offriamo ai nostri clienti esattamente la flessibilità di cui hanno bisogno nella moderna intralogistica – dalla soluzione semplice ed economica al comodo sistema di trasporto con operatore a bordo per le distanze più lunghe”, afferma Thomas Bach, Director R&amp;D. "La tecnologia agli ioni di litio, il design ergonomico e la massima manovrabilità rendono questi veicoli dei veri e propri tuttofare nella routine quotidiana del magazzino. “</w:t>
      </w:r>
    </w:p>
    <w:p w14:paraId="6B180E0F" w14:textId="77777777" w:rsidR="005D43E7" w:rsidRPr="00004899" w:rsidRDefault="005D43E7" w:rsidP="00E02AA7">
      <w:pPr>
        <w:spacing w:line="360" w:lineRule="auto"/>
        <w:rPr>
          <w:rFonts w:ascii="Arial" w:hAnsi="Arial" w:cs="Arial"/>
          <w:color w:val="000000" w:themeColor="text1"/>
          <w:sz w:val="22"/>
          <w:szCs w:val="22"/>
          <w:lang w:val="it-IT"/>
        </w:rPr>
      </w:pPr>
    </w:p>
    <w:p w14:paraId="025CD312" w14:textId="78AC366F" w:rsidR="009C10FC" w:rsidRPr="00004899" w:rsidRDefault="00725E1C" w:rsidP="00346555">
      <w:pPr>
        <w:spacing w:line="360" w:lineRule="auto"/>
        <w:rPr>
          <w:rFonts w:ascii="Arial" w:hAnsi="Arial" w:cs="Arial"/>
          <w:sz w:val="22"/>
          <w:szCs w:val="22"/>
          <w:lang w:val="it-IT"/>
        </w:rPr>
      </w:pPr>
      <w:r>
        <w:rPr>
          <w:rFonts w:ascii="Arial" w:hAnsi="Arial" w:cs="Arial"/>
          <w:color w:val="000000"/>
          <w:sz w:val="22"/>
          <w:szCs w:val="22"/>
          <w:lang w:val="it-IT"/>
        </w:rPr>
        <w:t>7</w:t>
      </w:r>
      <w:r w:rsidR="00767347" w:rsidRPr="00004899">
        <w:rPr>
          <w:rFonts w:ascii="Arial" w:hAnsi="Arial" w:cs="Arial"/>
          <w:color w:val="000000"/>
          <w:sz w:val="22"/>
          <w:szCs w:val="22"/>
          <w:lang w:val="it-IT"/>
        </w:rPr>
        <w:t>.</w:t>
      </w:r>
      <w:r>
        <w:rPr>
          <w:rFonts w:ascii="Arial" w:hAnsi="Arial" w:cs="Arial"/>
          <w:color w:val="000000"/>
          <w:sz w:val="22"/>
          <w:szCs w:val="22"/>
          <w:lang w:val="it-IT"/>
        </w:rPr>
        <w:t>250</w:t>
      </w:r>
      <w:r w:rsidR="00DF456D" w:rsidRPr="00004899">
        <w:rPr>
          <w:rFonts w:ascii="Arial" w:hAnsi="Arial" w:cs="Arial"/>
          <w:color w:val="000000"/>
          <w:sz w:val="22"/>
          <w:szCs w:val="22"/>
          <w:lang w:val="it-IT"/>
        </w:rPr>
        <w:t xml:space="preserve"> </w:t>
      </w:r>
      <w:r w:rsidR="00440E85" w:rsidRPr="00004899">
        <w:rPr>
          <w:rFonts w:ascii="Arial" w:hAnsi="Arial" w:cs="Arial"/>
          <w:color w:val="000000"/>
          <w:sz w:val="22"/>
          <w:szCs w:val="22"/>
          <w:lang w:val="it-IT"/>
        </w:rPr>
        <w:t>caratteri, spazi inclusi</w:t>
      </w:r>
      <w:r w:rsidR="00440E85" w:rsidRPr="00004899">
        <w:rPr>
          <w:rFonts w:ascii="Arial" w:hAnsi="Arial" w:cs="Arial"/>
          <w:color w:val="000000"/>
          <w:sz w:val="22"/>
          <w:szCs w:val="22"/>
          <w:lang w:val="it-IT"/>
        </w:rPr>
        <w:br/>
      </w:r>
    </w:p>
    <w:p w14:paraId="32343855" w14:textId="77777777" w:rsidR="009C10FC" w:rsidRPr="00004899" w:rsidRDefault="009C10FC" w:rsidP="00346555">
      <w:pPr>
        <w:spacing w:line="360" w:lineRule="auto"/>
        <w:rPr>
          <w:rFonts w:ascii="Arial" w:hAnsi="Arial" w:cs="Arial"/>
          <w:sz w:val="22"/>
          <w:szCs w:val="22"/>
          <w:lang w:val="it-IT"/>
        </w:rPr>
      </w:pPr>
    </w:p>
    <w:p w14:paraId="68F12344" w14:textId="77777777" w:rsidR="003570FA" w:rsidRPr="00524871" w:rsidRDefault="003570FA" w:rsidP="003570FA">
      <w:pPr>
        <w:rPr>
          <w:rFonts w:ascii="Arial" w:hAnsi="Arial" w:cs="Arial"/>
          <w:b/>
          <w:bCs/>
          <w:sz w:val="22"/>
          <w:szCs w:val="22"/>
        </w:rPr>
      </w:pPr>
      <w:r w:rsidRPr="00524871">
        <w:rPr>
          <w:rFonts w:ascii="Arial" w:hAnsi="Arial" w:cs="Arial"/>
          <w:b/>
          <w:bCs/>
          <w:sz w:val="22"/>
          <w:szCs w:val="22"/>
        </w:rPr>
        <w:t xml:space="preserve">CLARK Material Handling Company </w:t>
      </w:r>
    </w:p>
    <w:p w14:paraId="05E2E2E4" w14:textId="77777777" w:rsidR="003570FA" w:rsidRPr="00524871" w:rsidRDefault="003570FA" w:rsidP="003570FA">
      <w:pPr>
        <w:rPr>
          <w:rFonts w:ascii="Arial" w:hAnsi="Arial" w:cs="Arial"/>
          <w:sz w:val="22"/>
          <w:szCs w:val="22"/>
        </w:rPr>
      </w:pPr>
    </w:p>
    <w:p w14:paraId="23B6AA3B" w14:textId="6C26E99E" w:rsidR="00194956" w:rsidRDefault="003570FA" w:rsidP="003570FA">
      <w:pPr>
        <w:pStyle w:val="Default"/>
        <w:rPr>
          <w:sz w:val="22"/>
          <w:szCs w:val="22"/>
          <w:lang w:val="it-IT"/>
        </w:rPr>
      </w:pPr>
      <w:r w:rsidRPr="00DF7DD6">
        <w:rPr>
          <w:sz w:val="22"/>
          <w:szCs w:val="22"/>
          <w:lang w:val="it-IT"/>
        </w:rPr>
        <w:t>Sin dall'invenzione del carrello elevatore da parte di Eugene Clark nel 1917 a Buchanan, nel Michigan (USA), CLARK è uno dei principali fornitori mondiali nel settore dei carrelli industriali. Con oltre 100 anni di esperienza nel settore e più di 1,4 milioni di carrelli elevatori venduti in tutto il mondo, il marchio CLARK, orgoglioso delle sue radici negli Stati Uniti d'America, è sinonimo di design moderno e robusto, tecnologia avanzata e collaudata ed eccellente servizio clienti. Dal 2003 CLARK offre una gamma completa di prodotti, composta da carrelli elevatori con motori elettrici o a combustione interna e portate da 1,5 a 8 tonnellate, carrelli retrattili, veicoli per la logistica di magazzino, trattori e un'ampia offerta di servizi. Quattro sedi centrali in tutto il mondo gestiscono le attività operative. L'azienda produce secondo gli standard di qualità europei in stabilimenti situati in Corea, Stati Uniti, Vietnam e Cina. CLARK impiega 1.800 dipendenti in tutto il mondo e dispone di una rete di distribuzione globale con 480 concessionari in 90 paesi. CLARK Europe GmbH, con sede a Duisburg, è una delle quattro filiali di CLARK e serve le regioni Europa, Medio Oriente e Africa con circa 180 concessionari CLARK in 60 paesi.</w:t>
      </w:r>
    </w:p>
    <w:p w14:paraId="74F21DFF" w14:textId="77777777" w:rsidR="003570FA" w:rsidRPr="00004899" w:rsidRDefault="003570FA" w:rsidP="003570FA">
      <w:pPr>
        <w:pStyle w:val="Default"/>
        <w:rPr>
          <w:rStyle w:val="hps"/>
          <w:sz w:val="22"/>
          <w:szCs w:val="22"/>
          <w:lang w:val="it-IT"/>
        </w:rPr>
      </w:pPr>
    </w:p>
    <w:p w14:paraId="31AD4C9C" w14:textId="62587A24" w:rsidR="00194956" w:rsidRPr="00004899" w:rsidRDefault="00194956" w:rsidP="00194956">
      <w:pPr>
        <w:rPr>
          <w:rStyle w:val="hps"/>
          <w:rFonts w:ascii="Arial" w:hAnsi="Arial" w:cs="Arial"/>
          <w:sz w:val="22"/>
          <w:szCs w:val="22"/>
          <w:lang w:val="it-IT"/>
        </w:rPr>
      </w:pPr>
      <w:r w:rsidRPr="00004899">
        <w:rPr>
          <w:rStyle w:val="hps"/>
          <w:rFonts w:ascii="Arial" w:hAnsi="Arial" w:cs="Arial"/>
          <w:sz w:val="22"/>
          <w:szCs w:val="22"/>
          <w:lang w:val="it-IT"/>
        </w:rPr>
        <w:t>Visita il sito CLARK all’indirizzo</w:t>
      </w:r>
      <w:r w:rsidR="00C623E0" w:rsidRPr="00004899">
        <w:rPr>
          <w:rStyle w:val="hps"/>
          <w:rFonts w:ascii="Arial" w:hAnsi="Arial" w:cs="Arial"/>
          <w:sz w:val="22"/>
          <w:szCs w:val="22"/>
          <w:lang w:val="it-IT"/>
        </w:rPr>
        <w:t xml:space="preserve"> </w:t>
      </w:r>
      <w:hyperlink r:id="rId8" w:history="1">
        <w:r w:rsidR="00A912D8" w:rsidRPr="003570FA">
          <w:rPr>
            <w:rStyle w:val="Hyperlink"/>
            <w:rFonts w:ascii="Arial" w:hAnsi="Arial" w:cs="Arial"/>
            <w:sz w:val="22"/>
            <w:szCs w:val="22"/>
            <w:u w:val="none"/>
            <w:lang w:val="it-IT"/>
          </w:rPr>
          <w:t>www.clarkmheu.com</w:t>
        </w:r>
      </w:hyperlink>
      <w:r w:rsidRPr="00004899">
        <w:rPr>
          <w:rFonts w:ascii="Arial" w:hAnsi="Arial" w:cs="Arial"/>
          <w:sz w:val="22"/>
          <w:szCs w:val="22"/>
          <w:lang w:val="it-IT"/>
        </w:rPr>
        <w:t xml:space="preserve"> </w:t>
      </w:r>
      <w:r w:rsidR="003F50BC" w:rsidRPr="00004899">
        <w:rPr>
          <w:rFonts w:ascii="Arial" w:hAnsi="Arial" w:cs="Arial"/>
          <w:sz w:val="22"/>
          <w:szCs w:val="22"/>
          <w:lang w:val="it-IT"/>
        </w:rPr>
        <w:t>o</w:t>
      </w:r>
      <w:r w:rsidRPr="00004899">
        <w:rPr>
          <w:rFonts w:ascii="Arial" w:hAnsi="Arial" w:cs="Arial"/>
          <w:sz w:val="22"/>
          <w:szCs w:val="22"/>
          <w:lang w:val="it-IT"/>
        </w:rPr>
        <w:t xml:space="preserve">ppure la nostra pagina Facebook </w:t>
      </w:r>
      <w:hyperlink r:id="rId9" w:history="1">
        <w:r w:rsidRPr="00004899">
          <w:rPr>
            <w:rStyle w:val="Hyperlink"/>
            <w:rFonts w:ascii="Arial" w:hAnsi="Arial" w:cs="Arial"/>
            <w:sz w:val="22"/>
            <w:szCs w:val="22"/>
            <w:u w:val="none"/>
            <w:lang w:val="it-IT"/>
          </w:rPr>
          <w:t>www.facebook.com/CLARK.the.forklift</w:t>
        </w:r>
      </w:hyperlink>
      <w:r w:rsidRPr="00004899">
        <w:rPr>
          <w:rFonts w:ascii="Arial" w:hAnsi="Arial" w:cs="Arial"/>
          <w:sz w:val="22"/>
          <w:szCs w:val="22"/>
          <w:lang w:val="it-IT"/>
        </w:rPr>
        <w:t>.</w:t>
      </w:r>
    </w:p>
    <w:p w14:paraId="15931C17" w14:textId="47A952A8" w:rsidR="007229CA" w:rsidRPr="00004899" w:rsidRDefault="007229CA" w:rsidP="007229CA">
      <w:pPr>
        <w:rPr>
          <w:rFonts w:ascii="Arial" w:hAnsi="Arial" w:cs="Arial"/>
          <w:sz w:val="22"/>
          <w:szCs w:val="22"/>
          <w:lang w:val="it-IT"/>
        </w:rPr>
      </w:pPr>
    </w:p>
    <w:p w14:paraId="163865EC" w14:textId="77777777" w:rsidR="00346555" w:rsidRPr="00004899" w:rsidRDefault="00346555" w:rsidP="00C413E2">
      <w:pPr>
        <w:rPr>
          <w:rStyle w:val="hps"/>
          <w:rFonts w:ascii="Arial" w:hAnsi="Arial" w:cs="Arial"/>
          <w:sz w:val="22"/>
          <w:szCs w:val="22"/>
          <w:lang w:val="it-IT"/>
        </w:rPr>
      </w:pPr>
    </w:p>
    <w:p w14:paraId="0CAAC9A2" w14:textId="77777777" w:rsidR="00346555" w:rsidRPr="00004899" w:rsidRDefault="00346555" w:rsidP="00346555">
      <w:pPr>
        <w:rPr>
          <w:rStyle w:val="hps"/>
          <w:rFonts w:ascii="Arial" w:hAnsi="Arial" w:cs="Arial"/>
          <w:b/>
          <w:sz w:val="22"/>
          <w:szCs w:val="22"/>
          <w:lang w:val="it-IT"/>
        </w:rPr>
      </w:pPr>
      <w:r w:rsidRPr="00004899">
        <w:rPr>
          <w:rStyle w:val="hps"/>
          <w:rFonts w:ascii="Arial" w:hAnsi="Arial"/>
          <w:b/>
          <w:sz w:val="22"/>
          <w:szCs w:val="22"/>
          <w:lang w:val="it-IT"/>
        </w:rPr>
        <w:t>Contatto stampa:</w:t>
      </w:r>
    </w:p>
    <w:p w14:paraId="0F05F67D" w14:textId="77777777" w:rsidR="00346555" w:rsidRPr="00004899" w:rsidRDefault="00346555" w:rsidP="00346555">
      <w:pPr>
        <w:rPr>
          <w:rStyle w:val="hps"/>
          <w:rFonts w:ascii="Arial" w:hAnsi="Arial" w:cs="Arial"/>
          <w:sz w:val="22"/>
          <w:szCs w:val="22"/>
          <w:lang w:val="it-IT"/>
        </w:rPr>
      </w:pPr>
      <w:r w:rsidRPr="00004899">
        <w:rPr>
          <w:rStyle w:val="hps"/>
          <w:rFonts w:ascii="Arial" w:hAnsi="Arial"/>
          <w:sz w:val="22"/>
          <w:szCs w:val="22"/>
          <w:lang w:val="it-IT"/>
        </w:rPr>
        <w:t>CLARK Europe GmbH</w:t>
      </w:r>
    </w:p>
    <w:p w14:paraId="72CDDA72" w14:textId="77777777" w:rsidR="00346555" w:rsidRPr="00004899" w:rsidRDefault="00346555" w:rsidP="00346555">
      <w:pPr>
        <w:rPr>
          <w:rStyle w:val="hps"/>
          <w:rFonts w:ascii="Arial" w:hAnsi="Arial" w:cs="Arial"/>
          <w:sz w:val="22"/>
          <w:szCs w:val="22"/>
          <w:lang w:val="it-IT"/>
        </w:rPr>
      </w:pPr>
      <w:r w:rsidRPr="00004899">
        <w:rPr>
          <w:rStyle w:val="hps"/>
          <w:rFonts w:ascii="Arial" w:hAnsi="Arial"/>
          <w:sz w:val="22"/>
          <w:szCs w:val="22"/>
          <w:lang w:val="it-IT"/>
        </w:rPr>
        <w:t>Sabine Barde</w:t>
      </w:r>
    </w:p>
    <w:p w14:paraId="5E423ABA" w14:textId="77777777" w:rsidR="00346555" w:rsidRPr="00004899" w:rsidRDefault="00346555" w:rsidP="00346555">
      <w:pPr>
        <w:rPr>
          <w:rStyle w:val="hps"/>
          <w:rFonts w:ascii="Arial" w:hAnsi="Arial" w:cs="Arial"/>
          <w:sz w:val="22"/>
          <w:szCs w:val="22"/>
          <w:lang w:val="it-IT"/>
        </w:rPr>
      </w:pPr>
      <w:r w:rsidRPr="00004899">
        <w:rPr>
          <w:rStyle w:val="hps"/>
          <w:rFonts w:ascii="Arial" w:hAnsi="Arial"/>
          <w:sz w:val="22"/>
          <w:szCs w:val="22"/>
          <w:lang w:val="it-IT"/>
        </w:rPr>
        <w:t xml:space="preserve">Direttrice della comunicazione aziendale </w:t>
      </w:r>
    </w:p>
    <w:p w14:paraId="2DD3E064" w14:textId="77777777" w:rsidR="00346555" w:rsidRPr="00004899" w:rsidRDefault="00346555" w:rsidP="00346555">
      <w:pPr>
        <w:rPr>
          <w:rStyle w:val="hps"/>
          <w:rFonts w:ascii="Arial" w:hAnsi="Arial" w:cs="Arial"/>
          <w:sz w:val="22"/>
          <w:szCs w:val="22"/>
          <w:lang w:val="it-IT"/>
        </w:rPr>
      </w:pPr>
      <w:r w:rsidRPr="00004899">
        <w:rPr>
          <w:rStyle w:val="hps"/>
          <w:rFonts w:ascii="Arial" w:hAnsi="Arial"/>
          <w:sz w:val="22"/>
          <w:szCs w:val="22"/>
          <w:lang w:val="it-IT"/>
        </w:rPr>
        <w:t>Dr.-Alfred-</w:t>
      </w:r>
      <w:proofErr w:type="spellStart"/>
      <w:r w:rsidRPr="00004899">
        <w:rPr>
          <w:rStyle w:val="hps"/>
          <w:rFonts w:ascii="Arial" w:hAnsi="Arial"/>
          <w:sz w:val="22"/>
          <w:szCs w:val="22"/>
          <w:lang w:val="it-IT"/>
        </w:rPr>
        <w:t>Herrhausen</w:t>
      </w:r>
      <w:proofErr w:type="spellEnd"/>
      <w:r w:rsidRPr="00004899">
        <w:rPr>
          <w:rStyle w:val="hps"/>
          <w:rFonts w:ascii="Arial" w:hAnsi="Arial"/>
          <w:sz w:val="22"/>
          <w:szCs w:val="22"/>
          <w:lang w:val="it-IT"/>
        </w:rPr>
        <w:t>-Allee 33, 47228 Duisburg</w:t>
      </w:r>
    </w:p>
    <w:p w14:paraId="3454289B" w14:textId="7DBE165F" w:rsidR="00346555" w:rsidRPr="00004899" w:rsidRDefault="00B3094D" w:rsidP="00346555">
      <w:pPr>
        <w:rPr>
          <w:rStyle w:val="hps"/>
          <w:rFonts w:ascii="Arial" w:hAnsi="Arial" w:cs="Arial"/>
          <w:sz w:val="22"/>
          <w:szCs w:val="22"/>
          <w:lang w:val="it-IT"/>
        </w:rPr>
      </w:pPr>
      <w:r w:rsidRPr="00004899">
        <w:rPr>
          <w:rStyle w:val="hps"/>
          <w:rFonts w:ascii="Arial" w:hAnsi="Arial"/>
          <w:sz w:val="22"/>
          <w:szCs w:val="22"/>
          <w:lang w:val="it-IT"/>
        </w:rPr>
        <w:t xml:space="preserve">Mobile: +49 </w:t>
      </w:r>
      <w:r w:rsidR="003D2B8B" w:rsidRPr="00004899">
        <w:rPr>
          <w:rStyle w:val="hps"/>
          <w:rFonts w:ascii="Arial" w:hAnsi="Arial"/>
          <w:sz w:val="22"/>
          <w:szCs w:val="22"/>
          <w:lang w:val="it-IT"/>
        </w:rPr>
        <w:t xml:space="preserve">(0) </w:t>
      </w:r>
      <w:r w:rsidRPr="00004899">
        <w:rPr>
          <w:rStyle w:val="hps"/>
          <w:rFonts w:ascii="Arial" w:hAnsi="Arial"/>
          <w:sz w:val="22"/>
          <w:szCs w:val="22"/>
          <w:lang w:val="it-IT"/>
        </w:rPr>
        <w:t>179 7488770</w:t>
      </w:r>
    </w:p>
    <w:p w14:paraId="1BA698B4" w14:textId="77777777" w:rsidR="00346555" w:rsidRPr="00004899" w:rsidRDefault="00346555" w:rsidP="00346555">
      <w:pPr>
        <w:rPr>
          <w:rStyle w:val="hps"/>
          <w:rFonts w:ascii="Arial" w:hAnsi="Arial" w:cs="Arial"/>
          <w:sz w:val="22"/>
          <w:szCs w:val="22"/>
          <w:lang w:val="it-IT"/>
        </w:rPr>
      </w:pPr>
      <w:r w:rsidRPr="00004899">
        <w:rPr>
          <w:rStyle w:val="hps"/>
          <w:rFonts w:ascii="Arial" w:hAnsi="Arial"/>
          <w:sz w:val="22"/>
          <w:szCs w:val="22"/>
          <w:lang w:val="it-IT"/>
        </w:rPr>
        <w:t>E-mail: sabinebarde@clarkmheu.com</w:t>
      </w:r>
    </w:p>
    <w:p w14:paraId="59E87A83" w14:textId="06E430CF" w:rsidR="007F36A9" w:rsidRPr="00E215FC" w:rsidRDefault="00346555" w:rsidP="00834919">
      <w:pPr>
        <w:spacing w:line="360" w:lineRule="auto"/>
        <w:rPr>
          <w:rFonts w:ascii="Arial" w:hAnsi="Arial" w:cs="Arial"/>
          <w:sz w:val="22"/>
          <w:szCs w:val="22"/>
          <w:lang w:val="it-IT"/>
        </w:rPr>
      </w:pPr>
      <w:hyperlink r:id="rId10" w:history="1">
        <w:r w:rsidRPr="00004899">
          <w:rPr>
            <w:rStyle w:val="Hyperlink"/>
            <w:rFonts w:ascii="Arial" w:hAnsi="Arial"/>
            <w:color w:val="auto"/>
            <w:sz w:val="22"/>
            <w:szCs w:val="22"/>
            <w:u w:val="none"/>
            <w:lang w:val="it-IT"/>
          </w:rPr>
          <w:t>www.clarkmheu.com</w:t>
        </w:r>
      </w:hyperlink>
    </w:p>
    <w:sectPr w:rsidR="007F36A9" w:rsidRPr="00E215FC" w:rsidSect="00722FC4">
      <w:headerReference w:type="default" r:id="rId11"/>
      <w:footerReference w:type="default" r:id="rId12"/>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74578" w14:textId="77777777" w:rsidR="00580AC7" w:rsidRDefault="00580AC7" w:rsidP="001A30E8">
      <w:r>
        <w:separator/>
      </w:r>
    </w:p>
  </w:endnote>
  <w:endnote w:type="continuationSeparator" w:id="0">
    <w:p w14:paraId="6C4931A4" w14:textId="77777777" w:rsidR="00580AC7" w:rsidRDefault="00580AC7" w:rsidP="001A30E8">
      <w:r>
        <w:continuationSeparator/>
      </w:r>
    </w:p>
  </w:endnote>
  <w:endnote w:type="continuationNotice" w:id="1">
    <w:p w14:paraId="29338B3C" w14:textId="77777777" w:rsidR="00580AC7" w:rsidRDefault="00580A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4D"/>
    <w:family w:val="auto"/>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53289E07" w:rsidR="00310CDC" w:rsidRPr="00346555" w:rsidRDefault="00346555" w:rsidP="00346555">
    <w:pPr>
      <w:pStyle w:val="Fuzeile"/>
      <w:jc w:val="center"/>
      <w:rPr>
        <w:rFonts w:ascii="Arial" w:hAnsi="Arial" w:cs="Arial"/>
        <w:sz w:val="22"/>
        <w:szCs w:val="22"/>
      </w:rPr>
    </w:pPr>
    <w:proofErr w:type="spellStart"/>
    <w:r>
      <w:rPr>
        <w:rFonts w:ascii="Arial" w:hAnsi="Arial"/>
        <w:sz w:val="22"/>
        <w:szCs w:val="22"/>
      </w:rPr>
      <w:t>Pagina</w:t>
    </w:r>
    <w:proofErr w:type="spellEnd"/>
    <w:r>
      <w:rPr>
        <w:rFonts w:ascii="Arial" w:hAnsi="Arial"/>
        <w:sz w:val="22"/>
        <w:szCs w:val="22"/>
      </w:rPr>
      <w:t xml:space="preserve"> </w:t>
    </w:r>
    <w:r w:rsidRPr="00573A27">
      <w:rPr>
        <w:rFonts w:ascii="Arial" w:hAnsi="Arial" w:cs="Arial"/>
        <w:sz w:val="22"/>
        <w:szCs w:val="22"/>
      </w:rPr>
      <w:fldChar w:fldCharType="begin"/>
    </w:r>
    <w:r w:rsidRPr="00573A27">
      <w:rPr>
        <w:rFonts w:ascii="Arial" w:hAnsi="Arial" w:cs="Arial"/>
        <w:sz w:val="22"/>
        <w:szCs w:val="22"/>
      </w:rPr>
      <w:instrText xml:space="preserve"> PAGE </w:instrText>
    </w:r>
    <w:r w:rsidRPr="00573A27">
      <w:rPr>
        <w:rFonts w:ascii="Arial" w:hAnsi="Arial" w:cs="Arial"/>
        <w:sz w:val="22"/>
        <w:szCs w:val="22"/>
      </w:rPr>
      <w:fldChar w:fldCharType="separate"/>
    </w:r>
    <w:r w:rsidR="00753A53">
      <w:rPr>
        <w:rFonts w:ascii="Arial" w:hAnsi="Arial" w:cs="Arial"/>
        <w:noProof/>
        <w:sz w:val="22"/>
        <w:szCs w:val="22"/>
      </w:rPr>
      <w:t>3</w:t>
    </w:r>
    <w:r w:rsidRPr="00573A27">
      <w:rPr>
        <w:rFonts w:ascii="Arial" w:hAnsi="Arial" w:cs="Arial"/>
        <w:sz w:val="22"/>
        <w:szCs w:val="22"/>
      </w:rPr>
      <w:fldChar w:fldCharType="end"/>
    </w:r>
    <w:r>
      <w:rPr>
        <w:rFonts w:ascii="Arial" w:hAnsi="Arial"/>
        <w:sz w:val="22"/>
        <w:szCs w:val="22"/>
      </w:rPr>
      <w:t xml:space="preserve"> di </w:t>
    </w:r>
    <w:r w:rsidRPr="00573A27">
      <w:rPr>
        <w:rFonts w:ascii="Arial" w:hAnsi="Arial" w:cs="Arial"/>
        <w:sz w:val="22"/>
        <w:szCs w:val="22"/>
      </w:rPr>
      <w:fldChar w:fldCharType="begin"/>
    </w:r>
    <w:r w:rsidRPr="00573A27">
      <w:rPr>
        <w:rFonts w:ascii="Arial" w:hAnsi="Arial" w:cs="Arial"/>
        <w:sz w:val="22"/>
        <w:szCs w:val="22"/>
      </w:rPr>
      <w:instrText xml:space="preserve"> NUMPAGES </w:instrText>
    </w:r>
    <w:r w:rsidRPr="00573A27">
      <w:rPr>
        <w:rFonts w:ascii="Arial" w:hAnsi="Arial" w:cs="Arial"/>
        <w:sz w:val="22"/>
        <w:szCs w:val="22"/>
      </w:rPr>
      <w:fldChar w:fldCharType="separate"/>
    </w:r>
    <w:r w:rsidR="00753A53">
      <w:rPr>
        <w:rFonts w:ascii="Arial" w:hAnsi="Arial" w:cs="Arial"/>
        <w:noProof/>
        <w:sz w:val="22"/>
        <w:szCs w:val="22"/>
      </w:rPr>
      <w:t>3</w:t>
    </w:r>
    <w:r w:rsidRPr="00573A27">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C2871" w14:textId="77777777" w:rsidR="00580AC7" w:rsidRDefault="00580AC7" w:rsidP="001A30E8">
      <w:r>
        <w:separator/>
      </w:r>
    </w:p>
  </w:footnote>
  <w:footnote w:type="continuationSeparator" w:id="0">
    <w:p w14:paraId="7354FADA" w14:textId="77777777" w:rsidR="00580AC7" w:rsidRDefault="00580AC7" w:rsidP="001A30E8">
      <w:r>
        <w:continuationSeparator/>
      </w:r>
    </w:p>
  </w:footnote>
  <w:footnote w:type="continuationNotice" w:id="1">
    <w:p w14:paraId="11DE298D" w14:textId="77777777" w:rsidR="00580AC7" w:rsidRDefault="00580A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16B3A350" w:rsidR="00310CDC" w:rsidRDefault="00310CDC" w:rsidP="00930E18">
    <w:pPr>
      <w:pStyle w:val="Kopfzeile"/>
      <w:ind w:left="-1260" w:hanging="90"/>
    </w:pPr>
    <w:r>
      <w:rPr>
        <w:noProof/>
        <w:lang w:val="it-IT" w:eastAsia="it-IT"/>
      </w:rPr>
      <w:drawing>
        <wp:anchor distT="0" distB="0" distL="114300" distR="114300" simplePos="0" relativeHeight="251662336" behindDoc="0" locked="1" layoutInCell="1" allowOverlap="1" wp14:anchorId="72D2C7FF" wp14:editId="048CEFB6">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it-IT" w:eastAsia="it-IT"/>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27F3B1B0" w14:textId="77777777" w:rsidR="00346555" w:rsidRPr="006925B7" w:rsidRDefault="00346555" w:rsidP="00346555">
                          <w:pPr>
                            <w:rPr>
                              <w:rFonts w:ascii="Arial" w:hAnsi="Arial" w:cs="Arial"/>
                              <w:b/>
                              <w:sz w:val="48"/>
                              <w:szCs w:val="48"/>
                              <w:lang w:val="it-IT"/>
                            </w:rPr>
                          </w:pPr>
                          <w:r w:rsidRPr="006925B7">
                            <w:rPr>
                              <w:rFonts w:ascii="Arial" w:hAnsi="Arial"/>
                              <w:b/>
                              <w:sz w:val="48"/>
                              <w:szCs w:val="48"/>
                              <w:lang w:val="it-IT"/>
                            </w:rPr>
                            <w:t>Comunicato stampa</w:t>
                          </w:r>
                        </w:p>
                        <w:p w14:paraId="466FB87B" w14:textId="77777777" w:rsidR="00310CDC" w:rsidRDefault="00310C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" filled="f" stroked="f">
              <v:textbox>
                <w:txbxContent>
                  <w:p w14:paraId="27F3B1B0" w14:textId="77777777" w:rsidR="00346555" w:rsidRPr="006925B7" w:rsidRDefault="00346555" w:rsidP="00346555">
                    <w:pPr>
                      <w:rPr>
                        <w:rFonts w:ascii="Arial" w:hAnsi="Arial" w:cs="Arial"/>
                        <w:b/>
                        <w:sz w:val="48"/>
                        <w:szCs w:val="48"/>
                        <w:lang w:val="it-IT"/>
                      </w:rPr>
                    </w:pPr>
                    <w:r w:rsidRPr="006925B7">
                      <w:rPr>
                        <w:rFonts w:ascii="Arial" w:hAnsi="Arial"/>
                        <w:b/>
                        <w:sz w:val="48"/>
                        <w:szCs w:val="48"/>
                        <w:lang w:val="it-IT"/>
                      </w:rPr>
                      <w:t>Comunicato stampa</w:t>
                    </w:r>
                  </w:p>
                  <w:p w14:paraId="466FB87B" w14:textId="77777777" w:rsidR="00310CDC" w:rsidRDefault="00310CDC"/>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E0CF6"/>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3D35FA"/>
    <w:multiLevelType w:val="hybridMultilevel"/>
    <w:tmpl w:val="FBACB8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4" w15:restartNumberingAfterBreak="0">
    <w:nsid w:val="0BEF7A83"/>
    <w:multiLevelType w:val="hybridMultilevel"/>
    <w:tmpl w:val="66FE74A0"/>
    <w:lvl w:ilvl="0" w:tplc="971A65C4">
      <w:start w:val="1"/>
      <w:numFmt w:val="bullet"/>
      <w:lvlText w:val="•"/>
      <w:lvlJc w:val="left"/>
      <w:pPr>
        <w:tabs>
          <w:tab w:val="num" w:pos="720"/>
        </w:tabs>
        <w:ind w:left="720" w:hanging="360"/>
      </w:pPr>
      <w:rPr>
        <w:rFonts w:ascii="Arial" w:hAnsi="Arial" w:hint="default"/>
      </w:rPr>
    </w:lvl>
    <w:lvl w:ilvl="1" w:tplc="6A0EFA8E" w:tentative="1">
      <w:start w:val="1"/>
      <w:numFmt w:val="bullet"/>
      <w:lvlText w:val="•"/>
      <w:lvlJc w:val="left"/>
      <w:pPr>
        <w:tabs>
          <w:tab w:val="num" w:pos="1440"/>
        </w:tabs>
        <w:ind w:left="1440" w:hanging="360"/>
      </w:pPr>
      <w:rPr>
        <w:rFonts w:ascii="Arial" w:hAnsi="Arial" w:hint="default"/>
      </w:rPr>
    </w:lvl>
    <w:lvl w:ilvl="2" w:tplc="A81CCE84" w:tentative="1">
      <w:start w:val="1"/>
      <w:numFmt w:val="bullet"/>
      <w:lvlText w:val="•"/>
      <w:lvlJc w:val="left"/>
      <w:pPr>
        <w:tabs>
          <w:tab w:val="num" w:pos="2160"/>
        </w:tabs>
        <w:ind w:left="2160" w:hanging="360"/>
      </w:pPr>
      <w:rPr>
        <w:rFonts w:ascii="Arial" w:hAnsi="Arial" w:hint="default"/>
      </w:rPr>
    </w:lvl>
    <w:lvl w:ilvl="3" w:tplc="24D2F186" w:tentative="1">
      <w:start w:val="1"/>
      <w:numFmt w:val="bullet"/>
      <w:lvlText w:val="•"/>
      <w:lvlJc w:val="left"/>
      <w:pPr>
        <w:tabs>
          <w:tab w:val="num" w:pos="2880"/>
        </w:tabs>
        <w:ind w:left="2880" w:hanging="360"/>
      </w:pPr>
      <w:rPr>
        <w:rFonts w:ascii="Arial" w:hAnsi="Arial" w:hint="default"/>
      </w:rPr>
    </w:lvl>
    <w:lvl w:ilvl="4" w:tplc="3E6C1B38" w:tentative="1">
      <w:start w:val="1"/>
      <w:numFmt w:val="bullet"/>
      <w:lvlText w:val="•"/>
      <w:lvlJc w:val="left"/>
      <w:pPr>
        <w:tabs>
          <w:tab w:val="num" w:pos="3600"/>
        </w:tabs>
        <w:ind w:left="3600" w:hanging="360"/>
      </w:pPr>
      <w:rPr>
        <w:rFonts w:ascii="Arial" w:hAnsi="Arial" w:hint="default"/>
      </w:rPr>
    </w:lvl>
    <w:lvl w:ilvl="5" w:tplc="7F3E167C" w:tentative="1">
      <w:start w:val="1"/>
      <w:numFmt w:val="bullet"/>
      <w:lvlText w:val="•"/>
      <w:lvlJc w:val="left"/>
      <w:pPr>
        <w:tabs>
          <w:tab w:val="num" w:pos="4320"/>
        </w:tabs>
        <w:ind w:left="4320" w:hanging="360"/>
      </w:pPr>
      <w:rPr>
        <w:rFonts w:ascii="Arial" w:hAnsi="Arial" w:hint="default"/>
      </w:rPr>
    </w:lvl>
    <w:lvl w:ilvl="6" w:tplc="D2E422A4" w:tentative="1">
      <w:start w:val="1"/>
      <w:numFmt w:val="bullet"/>
      <w:lvlText w:val="•"/>
      <w:lvlJc w:val="left"/>
      <w:pPr>
        <w:tabs>
          <w:tab w:val="num" w:pos="5040"/>
        </w:tabs>
        <w:ind w:left="5040" w:hanging="360"/>
      </w:pPr>
      <w:rPr>
        <w:rFonts w:ascii="Arial" w:hAnsi="Arial" w:hint="default"/>
      </w:rPr>
    </w:lvl>
    <w:lvl w:ilvl="7" w:tplc="6EC28B1C" w:tentative="1">
      <w:start w:val="1"/>
      <w:numFmt w:val="bullet"/>
      <w:lvlText w:val="•"/>
      <w:lvlJc w:val="left"/>
      <w:pPr>
        <w:tabs>
          <w:tab w:val="num" w:pos="5760"/>
        </w:tabs>
        <w:ind w:left="5760" w:hanging="360"/>
      </w:pPr>
      <w:rPr>
        <w:rFonts w:ascii="Arial" w:hAnsi="Arial" w:hint="default"/>
      </w:rPr>
    </w:lvl>
    <w:lvl w:ilvl="8" w:tplc="436C04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F407D4"/>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455B76"/>
    <w:multiLevelType w:val="hybridMultilevel"/>
    <w:tmpl w:val="20C23122"/>
    <w:lvl w:ilvl="0" w:tplc="326814CC">
      <w:start w:val="1"/>
      <w:numFmt w:val="bullet"/>
      <w:lvlText w:val="•"/>
      <w:lvlJc w:val="left"/>
      <w:pPr>
        <w:tabs>
          <w:tab w:val="num" w:pos="720"/>
        </w:tabs>
        <w:ind w:left="720" w:hanging="360"/>
      </w:pPr>
      <w:rPr>
        <w:rFonts w:ascii="Arial" w:hAnsi="Arial" w:hint="default"/>
      </w:rPr>
    </w:lvl>
    <w:lvl w:ilvl="1" w:tplc="4162D194" w:tentative="1">
      <w:start w:val="1"/>
      <w:numFmt w:val="bullet"/>
      <w:lvlText w:val="•"/>
      <w:lvlJc w:val="left"/>
      <w:pPr>
        <w:tabs>
          <w:tab w:val="num" w:pos="1440"/>
        </w:tabs>
        <w:ind w:left="1440" w:hanging="360"/>
      </w:pPr>
      <w:rPr>
        <w:rFonts w:ascii="Arial" w:hAnsi="Arial" w:hint="default"/>
      </w:rPr>
    </w:lvl>
    <w:lvl w:ilvl="2" w:tplc="AE069E7E" w:tentative="1">
      <w:start w:val="1"/>
      <w:numFmt w:val="bullet"/>
      <w:lvlText w:val="•"/>
      <w:lvlJc w:val="left"/>
      <w:pPr>
        <w:tabs>
          <w:tab w:val="num" w:pos="2160"/>
        </w:tabs>
        <w:ind w:left="2160" w:hanging="360"/>
      </w:pPr>
      <w:rPr>
        <w:rFonts w:ascii="Arial" w:hAnsi="Arial" w:hint="default"/>
      </w:rPr>
    </w:lvl>
    <w:lvl w:ilvl="3" w:tplc="E7C281F2" w:tentative="1">
      <w:start w:val="1"/>
      <w:numFmt w:val="bullet"/>
      <w:lvlText w:val="•"/>
      <w:lvlJc w:val="left"/>
      <w:pPr>
        <w:tabs>
          <w:tab w:val="num" w:pos="2880"/>
        </w:tabs>
        <w:ind w:left="2880" w:hanging="360"/>
      </w:pPr>
      <w:rPr>
        <w:rFonts w:ascii="Arial" w:hAnsi="Arial" w:hint="default"/>
      </w:rPr>
    </w:lvl>
    <w:lvl w:ilvl="4" w:tplc="C520F6A2" w:tentative="1">
      <w:start w:val="1"/>
      <w:numFmt w:val="bullet"/>
      <w:lvlText w:val="•"/>
      <w:lvlJc w:val="left"/>
      <w:pPr>
        <w:tabs>
          <w:tab w:val="num" w:pos="3600"/>
        </w:tabs>
        <w:ind w:left="3600" w:hanging="360"/>
      </w:pPr>
      <w:rPr>
        <w:rFonts w:ascii="Arial" w:hAnsi="Arial" w:hint="default"/>
      </w:rPr>
    </w:lvl>
    <w:lvl w:ilvl="5" w:tplc="5C66285C" w:tentative="1">
      <w:start w:val="1"/>
      <w:numFmt w:val="bullet"/>
      <w:lvlText w:val="•"/>
      <w:lvlJc w:val="left"/>
      <w:pPr>
        <w:tabs>
          <w:tab w:val="num" w:pos="4320"/>
        </w:tabs>
        <w:ind w:left="4320" w:hanging="360"/>
      </w:pPr>
      <w:rPr>
        <w:rFonts w:ascii="Arial" w:hAnsi="Arial" w:hint="default"/>
      </w:rPr>
    </w:lvl>
    <w:lvl w:ilvl="6" w:tplc="AB928AE0" w:tentative="1">
      <w:start w:val="1"/>
      <w:numFmt w:val="bullet"/>
      <w:lvlText w:val="•"/>
      <w:lvlJc w:val="left"/>
      <w:pPr>
        <w:tabs>
          <w:tab w:val="num" w:pos="5040"/>
        </w:tabs>
        <w:ind w:left="5040" w:hanging="360"/>
      </w:pPr>
      <w:rPr>
        <w:rFonts w:ascii="Arial" w:hAnsi="Arial" w:hint="default"/>
      </w:rPr>
    </w:lvl>
    <w:lvl w:ilvl="7" w:tplc="5038DCCC" w:tentative="1">
      <w:start w:val="1"/>
      <w:numFmt w:val="bullet"/>
      <w:lvlText w:val="•"/>
      <w:lvlJc w:val="left"/>
      <w:pPr>
        <w:tabs>
          <w:tab w:val="num" w:pos="5760"/>
        </w:tabs>
        <w:ind w:left="5760" w:hanging="360"/>
      </w:pPr>
      <w:rPr>
        <w:rFonts w:ascii="Arial" w:hAnsi="Arial" w:hint="default"/>
      </w:rPr>
    </w:lvl>
    <w:lvl w:ilvl="8" w:tplc="040EC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5B49AD"/>
    <w:multiLevelType w:val="hybridMultilevel"/>
    <w:tmpl w:val="80C0E5FA"/>
    <w:lvl w:ilvl="0" w:tplc="5F20ADD6">
      <w:start w:val="1"/>
      <w:numFmt w:val="bullet"/>
      <w:lvlText w:val="•"/>
      <w:lvlJc w:val="left"/>
      <w:pPr>
        <w:tabs>
          <w:tab w:val="num" w:pos="720"/>
        </w:tabs>
        <w:ind w:left="720" w:hanging="360"/>
      </w:pPr>
      <w:rPr>
        <w:rFonts w:ascii="Arial" w:hAnsi="Arial" w:hint="default"/>
      </w:rPr>
    </w:lvl>
    <w:lvl w:ilvl="1" w:tplc="97F067E8" w:tentative="1">
      <w:start w:val="1"/>
      <w:numFmt w:val="bullet"/>
      <w:lvlText w:val="•"/>
      <w:lvlJc w:val="left"/>
      <w:pPr>
        <w:tabs>
          <w:tab w:val="num" w:pos="1440"/>
        </w:tabs>
        <w:ind w:left="1440" w:hanging="360"/>
      </w:pPr>
      <w:rPr>
        <w:rFonts w:ascii="Arial" w:hAnsi="Arial" w:hint="default"/>
      </w:rPr>
    </w:lvl>
    <w:lvl w:ilvl="2" w:tplc="8CD44BA2" w:tentative="1">
      <w:start w:val="1"/>
      <w:numFmt w:val="bullet"/>
      <w:lvlText w:val="•"/>
      <w:lvlJc w:val="left"/>
      <w:pPr>
        <w:tabs>
          <w:tab w:val="num" w:pos="2160"/>
        </w:tabs>
        <w:ind w:left="2160" w:hanging="360"/>
      </w:pPr>
      <w:rPr>
        <w:rFonts w:ascii="Arial" w:hAnsi="Arial" w:hint="default"/>
      </w:rPr>
    </w:lvl>
    <w:lvl w:ilvl="3" w:tplc="D438171A" w:tentative="1">
      <w:start w:val="1"/>
      <w:numFmt w:val="bullet"/>
      <w:lvlText w:val="•"/>
      <w:lvlJc w:val="left"/>
      <w:pPr>
        <w:tabs>
          <w:tab w:val="num" w:pos="2880"/>
        </w:tabs>
        <w:ind w:left="2880" w:hanging="360"/>
      </w:pPr>
      <w:rPr>
        <w:rFonts w:ascii="Arial" w:hAnsi="Arial" w:hint="default"/>
      </w:rPr>
    </w:lvl>
    <w:lvl w:ilvl="4" w:tplc="A3348B58" w:tentative="1">
      <w:start w:val="1"/>
      <w:numFmt w:val="bullet"/>
      <w:lvlText w:val="•"/>
      <w:lvlJc w:val="left"/>
      <w:pPr>
        <w:tabs>
          <w:tab w:val="num" w:pos="3600"/>
        </w:tabs>
        <w:ind w:left="3600" w:hanging="360"/>
      </w:pPr>
      <w:rPr>
        <w:rFonts w:ascii="Arial" w:hAnsi="Arial" w:hint="default"/>
      </w:rPr>
    </w:lvl>
    <w:lvl w:ilvl="5" w:tplc="4A9A86F0" w:tentative="1">
      <w:start w:val="1"/>
      <w:numFmt w:val="bullet"/>
      <w:lvlText w:val="•"/>
      <w:lvlJc w:val="left"/>
      <w:pPr>
        <w:tabs>
          <w:tab w:val="num" w:pos="4320"/>
        </w:tabs>
        <w:ind w:left="4320" w:hanging="360"/>
      </w:pPr>
      <w:rPr>
        <w:rFonts w:ascii="Arial" w:hAnsi="Arial" w:hint="default"/>
      </w:rPr>
    </w:lvl>
    <w:lvl w:ilvl="6" w:tplc="0DC6C134" w:tentative="1">
      <w:start w:val="1"/>
      <w:numFmt w:val="bullet"/>
      <w:lvlText w:val="•"/>
      <w:lvlJc w:val="left"/>
      <w:pPr>
        <w:tabs>
          <w:tab w:val="num" w:pos="5040"/>
        </w:tabs>
        <w:ind w:left="5040" w:hanging="360"/>
      </w:pPr>
      <w:rPr>
        <w:rFonts w:ascii="Arial" w:hAnsi="Arial" w:hint="default"/>
      </w:rPr>
    </w:lvl>
    <w:lvl w:ilvl="7" w:tplc="7DAE11FE" w:tentative="1">
      <w:start w:val="1"/>
      <w:numFmt w:val="bullet"/>
      <w:lvlText w:val="•"/>
      <w:lvlJc w:val="left"/>
      <w:pPr>
        <w:tabs>
          <w:tab w:val="num" w:pos="5760"/>
        </w:tabs>
        <w:ind w:left="5760" w:hanging="360"/>
      </w:pPr>
      <w:rPr>
        <w:rFonts w:ascii="Arial" w:hAnsi="Arial" w:hint="default"/>
      </w:rPr>
    </w:lvl>
    <w:lvl w:ilvl="8" w:tplc="7AA6B0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7"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2F1A6A"/>
    <w:multiLevelType w:val="hybridMultilevel"/>
    <w:tmpl w:val="01E64AB8"/>
    <w:lvl w:ilvl="0" w:tplc="DE002CDC">
      <w:start w:val="1"/>
      <w:numFmt w:val="bullet"/>
      <w:lvlText w:val="•"/>
      <w:lvlJc w:val="left"/>
      <w:pPr>
        <w:tabs>
          <w:tab w:val="num" w:pos="720"/>
        </w:tabs>
        <w:ind w:left="720" w:hanging="360"/>
      </w:pPr>
      <w:rPr>
        <w:rFonts w:ascii="Arial" w:hAnsi="Arial" w:hint="default"/>
      </w:rPr>
    </w:lvl>
    <w:lvl w:ilvl="1" w:tplc="6A34EBF6" w:tentative="1">
      <w:start w:val="1"/>
      <w:numFmt w:val="bullet"/>
      <w:lvlText w:val="•"/>
      <w:lvlJc w:val="left"/>
      <w:pPr>
        <w:tabs>
          <w:tab w:val="num" w:pos="1440"/>
        </w:tabs>
        <w:ind w:left="1440" w:hanging="360"/>
      </w:pPr>
      <w:rPr>
        <w:rFonts w:ascii="Arial" w:hAnsi="Arial" w:hint="default"/>
      </w:rPr>
    </w:lvl>
    <w:lvl w:ilvl="2" w:tplc="F4E0D198" w:tentative="1">
      <w:start w:val="1"/>
      <w:numFmt w:val="bullet"/>
      <w:lvlText w:val="•"/>
      <w:lvlJc w:val="left"/>
      <w:pPr>
        <w:tabs>
          <w:tab w:val="num" w:pos="2160"/>
        </w:tabs>
        <w:ind w:left="2160" w:hanging="360"/>
      </w:pPr>
      <w:rPr>
        <w:rFonts w:ascii="Arial" w:hAnsi="Arial" w:hint="default"/>
      </w:rPr>
    </w:lvl>
    <w:lvl w:ilvl="3" w:tplc="4A60B204" w:tentative="1">
      <w:start w:val="1"/>
      <w:numFmt w:val="bullet"/>
      <w:lvlText w:val="•"/>
      <w:lvlJc w:val="left"/>
      <w:pPr>
        <w:tabs>
          <w:tab w:val="num" w:pos="2880"/>
        </w:tabs>
        <w:ind w:left="2880" w:hanging="360"/>
      </w:pPr>
      <w:rPr>
        <w:rFonts w:ascii="Arial" w:hAnsi="Arial" w:hint="default"/>
      </w:rPr>
    </w:lvl>
    <w:lvl w:ilvl="4" w:tplc="ED9042A0" w:tentative="1">
      <w:start w:val="1"/>
      <w:numFmt w:val="bullet"/>
      <w:lvlText w:val="•"/>
      <w:lvlJc w:val="left"/>
      <w:pPr>
        <w:tabs>
          <w:tab w:val="num" w:pos="3600"/>
        </w:tabs>
        <w:ind w:left="3600" w:hanging="360"/>
      </w:pPr>
      <w:rPr>
        <w:rFonts w:ascii="Arial" w:hAnsi="Arial" w:hint="default"/>
      </w:rPr>
    </w:lvl>
    <w:lvl w:ilvl="5" w:tplc="83B887DC" w:tentative="1">
      <w:start w:val="1"/>
      <w:numFmt w:val="bullet"/>
      <w:lvlText w:val="•"/>
      <w:lvlJc w:val="left"/>
      <w:pPr>
        <w:tabs>
          <w:tab w:val="num" w:pos="4320"/>
        </w:tabs>
        <w:ind w:left="4320" w:hanging="360"/>
      </w:pPr>
      <w:rPr>
        <w:rFonts w:ascii="Arial" w:hAnsi="Arial" w:hint="default"/>
      </w:rPr>
    </w:lvl>
    <w:lvl w:ilvl="6" w:tplc="8106469E" w:tentative="1">
      <w:start w:val="1"/>
      <w:numFmt w:val="bullet"/>
      <w:lvlText w:val="•"/>
      <w:lvlJc w:val="left"/>
      <w:pPr>
        <w:tabs>
          <w:tab w:val="num" w:pos="5040"/>
        </w:tabs>
        <w:ind w:left="5040" w:hanging="360"/>
      </w:pPr>
      <w:rPr>
        <w:rFonts w:ascii="Arial" w:hAnsi="Arial" w:hint="default"/>
      </w:rPr>
    </w:lvl>
    <w:lvl w:ilvl="7" w:tplc="6C5EE894" w:tentative="1">
      <w:start w:val="1"/>
      <w:numFmt w:val="bullet"/>
      <w:lvlText w:val="•"/>
      <w:lvlJc w:val="left"/>
      <w:pPr>
        <w:tabs>
          <w:tab w:val="num" w:pos="5760"/>
        </w:tabs>
        <w:ind w:left="5760" w:hanging="360"/>
      </w:pPr>
      <w:rPr>
        <w:rFonts w:ascii="Arial" w:hAnsi="Arial" w:hint="default"/>
      </w:rPr>
    </w:lvl>
    <w:lvl w:ilvl="8" w:tplc="31F616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C77D51"/>
    <w:multiLevelType w:val="hybridMultilevel"/>
    <w:tmpl w:val="9E329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824928572">
    <w:abstractNumId w:val="22"/>
  </w:num>
  <w:num w:numId="2" w16cid:durableId="1048146267">
    <w:abstractNumId w:val="26"/>
  </w:num>
  <w:num w:numId="3" w16cid:durableId="640692761">
    <w:abstractNumId w:val="17"/>
  </w:num>
  <w:num w:numId="4" w16cid:durableId="947008925">
    <w:abstractNumId w:val="23"/>
  </w:num>
  <w:num w:numId="5" w16cid:durableId="748699872">
    <w:abstractNumId w:val="10"/>
  </w:num>
  <w:num w:numId="6" w16cid:durableId="402803681">
    <w:abstractNumId w:val="16"/>
  </w:num>
  <w:num w:numId="7" w16cid:durableId="1627546630">
    <w:abstractNumId w:val="11"/>
  </w:num>
  <w:num w:numId="8" w16cid:durableId="1540243577">
    <w:abstractNumId w:val="24"/>
  </w:num>
  <w:num w:numId="9" w16cid:durableId="609118963">
    <w:abstractNumId w:val="6"/>
  </w:num>
  <w:num w:numId="10" w16cid:durableId="1599362252">
    <w:abstractNumId w:val="8"/>
  </w:num>
  <w:num w:numId="11" w16cid:durableId="1006132551">
    <w:abstractNumId w:val="7"/>
  </w:num>
  <w:num w:numId="12" w16cid:durableId="364597015">
    <w:abstractNumId w:val="9"/>
  </w:num>
  <w:num w:numId="13" w16cid:durableId="400372196">
    <w:abstractNumId w:val="0"/>
  </w:num>
  <w:num w:numId="14" w16cid:durableId="1674137384">
    <w:abstractNumId w:val="1"/>
  </w:num>
  <w:num w:numId="15" w16cid:durableId="1665282575">
    <w:abstractNumId w:val="5"/>
  </w:num>
  <w:num w:numId="16" w16cid:durableId="687412561">
    <w:abstractNumId w:val="18"/>
  </w:num>
  <w:num w:numId="17" w16cid:durableId="596913715">
    <w:abstractNumId w:val="21"/>
  </w:num>
  <w:num w:numId="18" w16cid:durableId="1613659679">
    <w:abstractNumId w:val="12"/>
  </w:num>
  <w:num w:numId="19" w16cid:durableId="2057074369">
    <w:abstractNumId w:val="20"/>
  </w:num>
  <w:num w:numId="20" w16cid:durableId="231739005">
    <w:abstractNumId w:val="14"/>
  </w:num>
  <w:num w:numId="21" w16cid:durableId="1676565267">
    <w:abstractNumId w:val="4"/>
  </w:num>
  <w:num w:numId="22" w16cid:durableId="158737740">
    <w:abstractNumId w:val="19"/>
  </w:num>
  <w:num w:numId="23" w16cid:durableId="267471216">
    <w:abstractNumId w:val="15"/>
  </w:num>
  <w:num w:numId="24" w16cid:durableId="1365790444">
    <w:abstractNumId w:val="3"/>
  </w:num>
  <w:num w:numId="25" w16cid:durableId="118257373">
    <w:abstractNumId w:val="25"/>
  </w:num>
  <w:num w:numId="26" w16cid:durableId="1397703152">
    <w:abstractNumId w:val="2"/>
  </w:num>
  <w:num w:numId="27" w16cid:durableId="7063700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96D"/>
    <w:rsid w:val="00000CBE"/>
    <w:rsid w:val="000014A1"/>
    <w:rsid w:val="000026F7"/>
    <w:rsid w:val="00004899"/>
    <w:rsid w:val="00005281"/>
    <w:rsid w:val="00005772"/>
    <w:rsid w:val="0001082F"/>
    <w:rsid w:val="000114C1"/>
    <w:rsid w:val="00012773"/>
    <w:rsid w:val="0001581B"/>
    <w:rsid w:val="00015898"/>
    <w:rsid w:val="000211F3"/>
    <w:rsid w:val="00025124"/>
    <w:rsid w:val="00025CB2"/>
    <w:rsid w:val="000260EF"/>
    <w:rsid w:val="000262A9"/>
    <w:rsid w:val="000342A3"/>
    <w:rsid w:val="000372D7"/>
    <w:rsid w:val="0004060F"/>
    <w:rsid w:val="000414B7"/>
    <w:rsid w:val="000417D6"/>
    <w:rsid w:val="00044063"/>
    <w:rsid w:val="000504AE"/>
    <w:rsid w:val="00052168"/>
    <w:rsid w:val="0005335E"/>
    <w:rsid w:val="000553D1"/>
    <w:rsid w:val="00055A76"/>
    <w:rsid w:val="00055BB8"/>
    <w:rsid w:val="00061138"/>
    <w:rsid w:val="00062580"/>
    <w:rsid w:val="00062F83"/>
    <w:rsid w:val="00062F8E"/>
    <w:rsid w:val="00064325"/>
    <w:rsid w:val="0006473C"/>
    <w:rsid w:val="00064E46"/>
    <w:rsid w:val="000653AD"/>
    <w:rsid w:val="00066D5A"/>
    <w:rsid w:val="00067B75"/>
    <w:rsid w:val="000705BF"/>
    <w:rsid w:val="00071AAC"/>
    <w:rsid w:val="00073C20"/>
    <w:rsid w:val="00074125"/>
    <w:rsid w:val="00074AAC"/>
    <w:rsid w:val="0007555B"/>
    <w:rsid w:val="00076847"/>
    <w:rsid w:val="00077232"/>
    <w:rsid w:val="00077A03"/>
    <w:rsid w:val="00081510"/>
    <w:rsid w:val="0008322D"/>
    <w:rsid w:val="00084D77"/>
    <w:rsid w:val="000853B6"/>
    <w:rsid w:val="0008587F"/>
    <w:rsid w:val="000865B7"/>
    <w:rsid w:val="00087FB3"/>
    <w:rsid w:val="0009027F"/>
    <w:rsid w:val="00092581"/>
    <w:rsid w:val="000A189A"/>
    <w:rsid w:val="000A22D0"/>
    <w:rsid w:val="000A2C6B"/>
    <w:rsid w:val="000A3F7E"/>
    <w:rsid w:val="000A504E"/>
    <w:rsid w:val="000A577C"/>
    <w:rsid w:val="000A6828"/>
    <w:rsid w:val="000B22C3"/>
    <w:rsid w:val="000B5784"/>
    <w:rsid w:val="000C01DB"/>
    <w:rsid w:val="000C067F"/>
    <w:rsid w:val="000C0922"/>
    <w:rsid w:val="000C182E"/>
    <w:rsid w:val="000C4E12"/>
    <w:rsid w:val="000C566B"/>
    <w:rsid w:val="000C5A89"/>
    <w:rsid w:val="000C765F"/>
    <w:rsid w:val="000C7A07"/>
    <w:rsid w:val="000C7F72"/>
    <w:rsid w:val="000D2587"/>
    <w:rsid w:val="000D25DF"/>
    <w:rsid w:val="000D4590"/>
    <w:rsid w:val="000D490A"/>
    <w:rsid w:val="000D5E32"/>
    <w:rsid w:val="000D782A"/>
    <w:rsid w:val="000E18E2"/>
    <w:rsid w:val="000E30BF"/>
    <w:rsid w:val="000E36F9"/>
    <w:rsid w:val="000E41A9"/>
    <w:rsid w:val="000E4660"/>
    <w:rsid w:val="000E4AC1"/>
    <w:rsid w:val="000F0AFC"/>
    <w:rsid w:val="000F0B94"/>
    <w:rsid w:val="000F23B6"/>
    <w:rsid w:val="000F363B"/>
    <w:rsid w:val="000F5FF2"/>
    <w:rsid w:val="00100F31"/>
    <w:rsid w:val="00102BF3"/>
    <w:rsid w:val="00102FEB"/>
    <w:rsid w:val="00104385"/>
    <w:rsid w:val="001053D7"/>
    <w:rsid w:val="00105990"/>
    <w:rsid w:val="00105C83"/>
    <w:rsid w:val="00110B5A"/>
    <w:rsid w:val="00111B7C"/>
    <w:rsid w:val="0011243B"/>
    <w:rsid w:val="0011617B"/>
    <w:rsid w:val="00121213"/>
    <w:rsid w:val="00121D94"/>
    <w:rsid w:val="00123AD1"/>
    <w:rsid w:val="001244A0"/>
    <w:rsid w:val="00124505"/>
    <w:rsid w:val="00124A33"/>
    <w:rsid w:val="00125A0B"/>
    <w:rsid w:val="00125A52"/>
    <w:rsid w:val="001262AF"/>
    <w:rsid w:val="00132399"/>
    <w:rsid w:val="00133D14"/>
    <w:rsid w:val="00135BDE"/>
    <w:rsid w:val="00136CCB"/>
    <w:rsid w:val="00136E93"/>
    <w:rsid w:val="001375DF"/>
    <w:rsid w:val="00137698"/>
    <w:rsid w:val="00140A1E"/>
    <w:rsid w:val="00141273"/>
    <w:rsid w:val="001424A9"/>
    <w:rsid w:val="0014268C"/>
    <w:rsid w:val="00142930"/>
    <w:rsid w:val="00143501"/>
    <w:rsid w:val="00143FE3"/>
    <w:rsid w:val="001445BD"/>
    <w:rsid w:val="0014712A"/>
    <w:rsid w:val="00147A4E"/>
    <w:rsid w:val="001524F6"/>
    <w:rsid w:val="00152978"/>
    <w:rsid w:val="00154FFA"/>
    <w:rsid w:val="0015642C"/>
    <w:rsid w:val="00156E95"/>
    <w:rsid w:val="001576D4"/>
    <w:rsid w:val="00157735"/>
    <w:rsid w:val="00164288"/>
    <w:rsid w:val="00166974"/>
    <w:rsid w:val="00166F53"/>
    <w:rsid w:val="001675EA"/>
    <w:rsid w:val="00171CBA"/>
    <w:rsid w:val="00173368"/>
    <w:rsid w:val="00176ED5"/>
    <w:rsid w:val="0018016C"/>
    <w:rsid w:val="00180609"/>
    <w:rsid w:val="00180EE0"/>
    <w:rsid w:val="00183A79"/>
    <w:rsid w:val="00184A93"/>
    <w:rsid w:val="00184EE3"/>
    <w:rsid w:val="00184FCF"/>
    <w:rsid w:val="00185E2D"/>
    <w:rsid w:val="00186288"/>
    <w:rsid w:val="00186BAB"/>
    <w:rsid w:val="0019103F"/>
    <w:rsid w:val="00191439"/>
    <w:rsid w:val="00194629"/>
    <w:rsid w:val="00194956"/>
    <w:rsid w:val="00194A69"/>
    <w:rsid w:val="00194C2D"/>
    <w:rsid w:val="00197C7C"/>
    <w:rsid w:val="001A0943"/>
    <w:rsid w:val="001A30E8"/>
    <w:rsid w:val="001A3CC9"/>
    <w:rsid w:val="001A3DFB"/>
    <w:rsid w:val="001A4066"/>
    <w:rsid w:val="001A55A2"/>
    <w:rsid w:val="001B0434"/>
    <w:rsid w:val="001B1947"/>
    <w:rsid w:val="001B19DE"/>
    <w:rsid w:val="001B2118"/>
    <w:rsid w:val="001B22F2"/>
    <w:rsid w:val="001B3D3B"/>
    <w:rsid w:val="001B545D"/>
    <w:rsid w:val="001B607E"/>
    <w:rsid w:val="001B667B"/>
    <w:rsid w:val="001C253C"/>
    <w:rsid w:val="001C3776"/>
    <w:rsid w:val="001C659F"/>
    <w:rsid w:val="001D0FCF"/>
    <w:rsid w:val="001D41ED"/>
    <w:rsid w:val="001D4B52"/>
    <w:rsid w:val="001D5534"/>
    <w:rsid w:val="001D5B03"/>
    <w:rsid w:val="001D6354"/>
    <w:rsid w:val="001D6E9B"/>
    <w:rsid w:val="001E3852"/>
    <w:rsid w:val="001E45C9"/>
    <w:rsid w:val="001E55D8"/>
    <w:rsid w:val="001E61A8"/>
    <w:rsid w:val="001E62D4"/>
    <w:rsid w:val="001E687B"/>
    <w:rsid w:val="001E785B"/>
    <w:rsid w:val="001F1A35"/>
    <w:rsid w:val="001F3A84"/>
    <w:rsid w:val="001F605C"/>
    <w:rsid w:val="00200535"/>
    <w:rsid w:val="00207D38"/>
    <w:rsid w:val="00214681"/>
    <w:rsid w:val="00215451"/>
    <w:rsid w:val="00215887"/>
    <w:rsid w:val="00221528"/>
    <w:rsid w:val="00223868"/>
    <w:rsid w:val="00225094"/>
    <w:rsid w:val="002261DF"/>
    <w:rsid w:val="0023063B"/>
    <w:rsid w:val="00230737"/>
    <w:rsid w:val="002316A8"/>
    <w:rsid w:val="00231CBA"/>
    <w:rsid w:val="00234491"/>
    <w:rsid w:val="0023652A"/>
    <w:rsid w:val="00236B95"/>
    <w:rsid w:val="002371D0"/>
    <w:rsid w:val="00240506"/>
    <w:rsid w:val="002410B7"/>
    <w:rsid w:val="00241346"/>
    <w:rsid w:val="00244F43"/>
    <w:rsid w:val="002532C5"/>
    <w:rsid w:val="00253E14"/>
    <w:rsid w:val="00255B90"/>
    <w:rsid w:val="00260FBB"/>
    <w:rsid w:val="00263F1A"/>
    <w:rsid w:val="00265160"/>
    <w:rsid w:val="002655F1"/>
    <w:rsid w:val="00266DF3"/>
    <w:rsid w:val="002705AF"/>
    <w:rsid w:val="00270759"/>
    <w:rsid w:val="00272023"/>
    <w:rsid w:val="00274155"/>
    <w:rsid w:val="002800E0"/>
    <w:rsid w:val="00280968"/>
    <w:rsid w:val="00280C17"/>
    <w:rsid w:val="0028116C"/>
    <w:rsid w:val="00285066"/>
    <w:rsid w:val="00285553"/>
    <w:rsid w:val="0028738D"/>
    <w:rsid w:val="00290D74"/>
    <w:rsid w:val="00291E62"/>
    <w:rsid w:val="002937DC"/>
    <w:rsid w:val="00293EAD"/>
    <w:rsid w:val="0029602E"/>
    <w:rsid w:val="0029618A"/>
    <w:rsid w:val="00297EC6"/>
    <w:rsid w:val="002A06DA"/>
    <w:rsid w:val="002A0922"/>
    <w:rsid w:val="002A12D8"/>
    <w:rsid w:val="002A1628"/>
    <w:rsid w:val="002A2C97"/>
    <w:rsid w:val="002A6DFA"/>
    <w:rsid w:val="002A74DE"/>
    <w:rsid w:val="002A751B"/>
    <w:rsid w:val="002B06D5"/>
    <w:rsid w:val="002B1BC2"/>
    <w:rsid w:val="002B35FE"/>
    <w:rsid w:val="002B40DC"/>
    <w:rsid w:val="002C0900"/>
    <w:rsid w:val="002C092B"/>
    <w:rsid w:val="002C0A4C"/>
    <w:rsid w:val="002C2630"/>
    <w:rsid w:val="002C35B9"/>
    <w:rsid w:val="002D22C9"/>
    <w:rsid w:val="002D32FE"/>
    <w:rsid w:val="002D7D4C"/>
    <w:rsid w:val="002E23E8"/>
    <w:rsid w:val="002E386E"/>
    <w:rsid w:val="002E3993"/>
    <w:rsid w:val="002E3EA2"/>
    <w:rsid w:val="002E465C"/>
    <w:rsid w:val="002E4B8F"/>
    <w:rsid w:val="002E4CFE"/>
    <w:rsid w:val="002E51F5"/>
    <w:rsid w:val="002E5AF9"/>
    <w:rsid w:val="002E6D78"/>
    <w:rsid w:val="002F178A"/>
    <w:rsid w:val="002F1BAF"/>
    <w:rsid w:val="002F3455"/>
    <w:rsid w:val="002F5AD4"/>
    <w:rsid w:val="00300BB8"/>
    <w:rsid w:val="00302E61"/>
    <w:rsid w:val="00310CDC"/>
    <w:rsid w:val="00312EAE"/>
    <w:rsid w:val="00313565"/>
    <w:rsid w:val="00314A50"/>
    <w:rsid w:val="00314EB3"/>
    <w:rsid w:val="00315EF5"/>
    <w:rsid w:val="003161EA"/>
    <w:rsid w:val="0031649B"/>
    <w:rsid w:val="003202B5"/>
    <w:rsid w:val="00320CEC"/>
    <w:rsid w:val="003219ED"/>
    <w:rsid w:val="003229B8"/>
    <w:rsid w:val="0032744D"/>
    <w:rsid w:val="00327A1D"/>
    <w:rsid w:val="00330DF5"/>
    <w:rsid w:val="00331842"/>
    <w:rsid w:val="003336FE"/>
    <w:rsid w:val="00334B42"/>
    <w:rsid w:val="00335ADE"/>
    <w:rsid w:val="00335FA7"/>
    <w:rsid w:val="00342F23"/>
    <w:rsid w:val="00344E40"/>
    <w:rsid w:val="00346555"/>
    <w:rsid w:val="003502D4"/>
    <w:rsid w:val="00350BD1"/>
    <w:rsid w:val="0035262D"/>
    <w:rsid w:val="00353911"/>
    <w:rsid w:val="0035634E"/>
    <w:rsid w:val="003570FA"/>
    <w:rsid w:val="00360389"/>
    <w:rsid w:val="0036295C"/>
    <w:rsid w:val="0036376A"/>
    <w:rsid w:val="00363DF5"/>
    <w:rsid w:val="00364959"/>
    <w:rsid w:val="00365029"/>
    <w:rsid w:val="00377670"/>
    <w:rsid w:val="00383B08"/>
    <w:rsid w:val="00387972"/>
    <w:rsid w:val="00387D5E"/>
    <w:rsid w:val="003A27AA"/>
    <w:rsid w:val="003A2F49"/>
    <w:rsid w:val="003A30F8"/>
    <w:rsid w:val="003A31EC"/>
    <w:rsid w:val="003A67E6"/>
    <w:rsid w:val="003A6FEE"/>
    <w:rsid w:val="003B1E64"/>
    <w:rsid w:val="003B3EF7"/>
    <w:rsid w:val="003B4214"/>
    <w:rsid w:val="003B4A1D"/>
    <w:rsid w:val="003B5001"/>
    <w:rsid w:val="003B6062"/>
    <w:rsid w:val="003B6587"/>
    <w:rsid w:val="003B783C"/>
    <w:rsid w:val="003C1963"/>
    <w:rsid w:val="003C2D02"/>
    <w:rsid w:val="003C42B6"/>
    <w:rsid w:val="003D053E"/>
    <w:rsid w:val="003D2B8B"/>
    <w:rsid w:val="003D2BA9"/>
    <w:rsid w:val="003D2FD8"/>
    <w:rsid w:val="003D7FB4"/>
    <w:rsid w:val="003E05D4"/>
    <w:rsid w:val="003E0DC7"/>
    <w:rsid w:val="003E1F86"/>
    <w:rsid w:val="003E37B7"/>
    <w:rsid w:val="003E4ABE"/>
    <w:rsid w:val="003E7178"/>
    <w:rsid w:val="003F04DC"/>
    <w:rsid w:val="003F2A4F"/>
    <w:rsid w:val="003F4112"/>
    <w:rsid w:val="003F4A9A"/>
    <w:rsid w:val="003F50BC"/>
    <w:rsid w:val="00401911"/>
    <w:rsid w:val="004025DF"/>
    <w:rsid w:val="00403B0A"/>
    <w:rsid w:val="0040542E"/>
    <w:rsid w:val="00405F2E"/>
    <w:rsid w:val="0041228A"/>
    <w:rsid w:val="00412A04"/>
    <w:rsid w:val="00413B8C"/>
    <w:rsid w:val="00415513"/>
    <w:rsid w:val="00415561"/>
    <w:rsid w:val="00416CAC"/>
    <w:rsid w:val="004174F7"/>
    <w:rsid w:val="00421BDC"/>
    <w:rsid w:val="00425D83"/>
    <w:rsid w:val="004268DD"/>
    <w:rsid w:val="00427CCE"/>
    <w:rsid w:val="00436DAC"/>
    <w:rsid w:val="00437D75"/>
    <w:rsid w:val="00440E85"/>
    <w:rsid w:val="00441CBD"/>
    <w:rsid w:val="004435A8"/>
    <w:rsid w:val="00443CA6"/>
    <w:rsid w:val="00443D87"/>
    <w:rsid w:val="00444EE0"/>
    <w:rsid w:val="004456D4"/>
    <w:rsid w:val="0044703A"/>
    <w:rsid w:val="004475E4"/>
    <w:rsid w:val="00454B5E"/>
    <w:rsid w:val="00456312"/>
    <w:rsid w:val="00460689"/>
    <w:rsid w:val="00460755"/>
    <w:rsid w:val="004634F4"/>
    <w:rsid w:val="00464D56"/>
    <w:rsid w:val="0046542C"/>
    <w:rsid w:val="004663A2"/>
    <w:rsid w:val="00466578"/>
    <w:rsid w:val="00467688"/>
    <w:rsid w:val="004676CE"/>
    <w:rsid w:val="00467C4E"/>
    <w:rsid w:val="00470439"/>
    <w:rsid w:val="00473473"/>
    <w:rsid w:val="004736AD"/>
    <w:rsid w:val="0047588C"/>
    <w:rsid w:val="0047789C"/>
    <w:rsid w:val="004779E3"/>
    <w:rsid w:val="00481A89"/>
    <w:rsid w:val="00482467"/>
    <w:rsid w:val="00482D46"/>
    <w:rsid w:val="004842AA"/>
    <w:rsid w:val="00485874"/>
    <w:rsid w:val="00487A99"/>
    <w:rsid w:val="00490297"/>
    <w:rsid w:val="004912AA"/>
    <w:rsid w:val="0049197A"/>
    <w:rsid w:val="0049309A"/>
    <w:rsid w:val="00493F55"/>
    <w:rsid w:val="0049475D"/>
    <w:rsid w:val="0049491D"/>
    <w:rsid w:val="00495E07"/>
    <w:rsid w:val="004967F1"/>
    <w:rsid w:val="00496877"/>
    <w:rsid w:val="004A14EB"/>
    <w:rsid w:val="004A1735"/>
    <w:rsid w:val="004A4868"/>
    <w:rsid w:val="004A4CE0"/>
    <w:rsid w:val="004A6B28"/>
    <w:rsid w:val="004B07BF"/>
    <w:rsid w:val="004B2525"/>
    <w:rsid w:val="004B64F2"/>
    <w:rsid w:val="004B6C31"/>
    <w:rsid w:val="004B73BB"/>
    <w:rsid w:val="004B74D7"/>
    <w:rsid w:val="004B794C"/>
    <w:rsid w:val="004C0839"/>
    <w:rsid w:val="004C190C"/>
    <w:rsid w:val="004C2E5F"/>
    <w:rsid w:val="004C329A"/>
    <w:rsid w:val="004C4583"/>
    <w:rsid w:val="004C4EEE"/>
    <w:rsid w:val="004C5581"/>
    <w:rsid w:val="004C61AD"/>
    <w:rsid w:val="004C73C1"/>
    <w:rsid w:val="004D2026"/>
    <w:rsid w:val="004D35D7"/>
    <w:rsid w:val="004D5F6E"/>
    <w:rsid w:val="004D6623"/>
    <w:rsid w:val="004E3BDE"/>
    <w:rsid w:val="004E720C"/>
    <w:rsid w:val="004E744A"/>
    <w:rsid w:val="004F1816"/>
    <w:rsid w:val="004F2C84"/>
    <w:rsid w:val="004F324A"/>
    <w:rsid w:val="004F3972"/>
    <w:rsid w:val="004F3F6A"/>
    <w:rsid w:val="004F4A6A"/>
    <w:rsid w:val="004F786E"/>
    <w:rsid w:val="005004AE"/>
    <w:rsid w:val="00501AF8"/>
    <w:rsid w:val="00502A02"/>
    <w:rsid w:val="005033FB"/>
    <w:rsid w:val="00504196"/>
    <w:rsid w:val="0050638B"/>
    <w:rsid w:val="005064A8"/>
    <w:rsid w:val="00506A6A"/>
    <w:rsid w:val="005103E4"/>
    <w:rsid w:val="00510777"/>
    <w:rsid w:val="00510796"/>
    <w:rsid w:val="005110AB"/>
    <w:rsid w:val="00512390"/>
    <w:rsid w:val="0051272D"/>
    <w:rsid w:val="00513EC4"/>
    <w:rsid w:val="005157C7"/>
    <w:rsid w:val="00516EEA"/>
    <w:rsid w:val="005174FB"/>
    <w:rsid w:val="005223E1"/>
    <w:rsid w:val="00523E85"/>
    <w:rsid w:val="00533ED0"/>
    <w:rsid w:val="00534CDF"/>
    <w:rsid w:val="005362D2"/>
    <w:rsid w:val="0054266B"/>
    <w:rsid w:val="00544ADD"/>
    <w:rsid w:val="005450DE"/>
    <w:rsid w:val="005468A7"/>
    <w:rsid w:val="00546CA4"/>
    <w:rsid w:val="00547400"/>
    <w:rsid w:val="005478E3"/>
    <w:rsid w:val="00550D67"/>
    <w:rsid w:val="005516C3"/>
    <w:rsid w:val="0055450C"/>
    <w:rsid w:val="00560E2A"/>
    <w:rsid w:val="00561B41"/>
    <w:rsid w:val="00562943"/>
    <w:rsid w:val="00563FB7"/>
    <w:rsid w:val="00565637"/>
    <w:rsid w:val="0056671A"/>
    <w:rsid w:val="005676EA"/>
    <w:rsid w:val="00570F39"/>
    <w:rsid w:val="005722AA"/>
    <w:rsid w:val="00575F57"/>
    <w:rsid w:val="00576C22"/>
    <w:rsid w:val="005801DC"/>
    <w:rsid w:val="00580AC7"/>
    <w:rsid w:val="005830A3"/>
    <w:rsid w:val="0058363F"/>
    <w:rsid w:val="00585EF5"/>
    <w:rsid w:val="005905EE"/>
    <w:rsid w:val="00591388"/>
    <w:rsid w:val="00592B29"/>
    <w:rsid w:val="00596933"/>
    <w:rsid w:val="005A082F"/>
    <w:rsid w:val="005A32DC"/>
    <w:rsid w:val="005A3610"/>
    <w:rsid w:val="005A485F"/>
    <w:rsid w:val="005A4C70"/>
    <w:rsid w:val="005A4F80"/>
    <w:rsid w:val="005A6B77"/>
    <w:rsid w:val="005A6DB0"/>
    <w:rsid w:val="005A71C0"/>
    <w:rsid w:val="005B48CF"/>
    <w:rsid w:val="005B4A6A"/>
    <w:rsid w:val="005B50CB"/>
    <w:rsid w:val="005B6422"/>
    <w:rsid w:val="005B670B"/>
    <w:rsid w:val="005C124F"/>
    <w:rsid w:val="005C198B"/>
    <w:rsid w:val="005C2E5F"/>
    <w:rsid w:val="005C3572"/>
    <w:rsid w:val="005C747F"/>
    <w:rsid w:val="005D1FBB"/>
    <w:rsid w:val="005D2013"/>
    <w:rsid w:val="005D43E7"/>
    <w:rsid w:val="005D4490"/>
    <w:rsid w:val="005D476C"/>
    <w:rsid w:val="005D4D4B"/>
    <w:rsid w:val="005D62ED"/>
    <w:rsid w:val="005D768A"/>
    <w:rsid w:val="005E0B30"/>
    <w:rsid w:val="005E46FD"/>
    <w:rsid w:val="005E52C5"/>
    <w:rsid w:val="005E622F"/>
    <w:rsid w:val="005E7BEE"/>
    <w:rsid w:val="005F00CB"/>
    <w:rsid w:val="005F190A"/>
    <w:rsid w:val="005F26DE"/>
    <w:rsid w:val="005F2FC9"/>
    <w:rsid w:val="005F3BE9"/>
    <w:rsid w:val="005F58AF"/>
    <w:rsid w:val="006006A0"/>
    <w:rsid w:val="006051B2"/>
    <w:rsid w:val="00606DC1"/>
    <w:rsid w:val="00606F3F"/>
    <w:rsid w:val="00607AA4"/>
    <w:rsid w:val="00607B5F"/>
    <w:rsid w:val="00610C6C"/>
    <w:rsid w:val="006123D5"/>
    <w:rsid w:val="00613427"/>
    <w:rsid w:val="00613FD8"/>
    <w:rsid w:val="006176B8"/>
    <w:rsid w:val="0062012B"/>
    <w:rsid w:val="006207C0"/>
    <w:rsid w:val="00622D23"/>
    <w:rsid w:val="00623293"/>
    <w:rsid w:val="006245EC"/>
    <w:rsid w:val="006254A1"/>
    <w:rsid w:val="00625C1E"/>
    <w:rsid w:val="006312D3"/>
    <w:rsid w:val="00637233"/>
    <w:rsid w:val="006374C6"/>
    <w:rsid w:val="00640024"/>
    <w:rsid w:val="00641B40"/>
    <w:rsid w:val="0064216A"/>
    <w:rsid w:val="00642B8E"/>
    <w:rsid w:val="00645BE7"/>
    <w:rsid w:val="00646F38"/>
    <w:rsid w:val="00647CF5"/>
    <w:rsid w:val="00651463"/>
    <w:rsid w:val="00652BEB"/>
    <w:rsid w:val="00652D90"/>
    <w:rsid w:val="00653F1F"/>
    <w:rsid w:val="0065515E"/>
    <w:rsid w:val="00655E77"/>
    <w:rsid w:val="006562F6"/>
    <w:rsid w:val="006617B1"/>
    <w:rsid w:val="006638C6"/>
    <w:rsid w:val="00664A45"/>
    <w:rsid w:val="006656BA"/>
    <w:rsid w:val="006656D8"/>
    <w:rsid w:val="0066582E"/>
    <w:rsid w:val="00665E44"/>
    <w:rsid w:val="006665E5"/>
    <w:rsid w:val="00670B27"/>
    <w:rsid w:val="006718B4"/>
    <w:rsid w:val="006726D9"/>
    <w:rsid w:val="006734F2"/>
    <w:rsid w:val="00675282"/>
    <w:rsid w:val="006769D6"/>
    <w:rsid w:val="006803C7"/>
    <w:rsid w:val="00680BD0"/>
    <w:rsid w:val="00681D25"/>
    <w:rsid w:val="00682839"/>
    <w:rsid w:val="006835AC"/>
    <w:rsid w:val="00683821"/>
    <w:rsid w:val="00684528"/>
    <w:rsid w:val="006851F5"/>
    <w:rsid w:val="00685715"/>
    <w:rsid w:val="0068615F"/>
    <w:rsid w:val="00686F85"/>
    <w:rsid w:val="006872DB"/>
    <w:rsid w:val="0069086E"/>
    <w:rsid w:val="0069092E"/>
    <w:rsid w:val="00691510"/>
    <w:rsid w:val="00691B79"/>
    <w:rsid w:val="006925B7"/>
    <w:rsid w:val="00693890"/>
    <w:rsid w:val="00693B4E"/>
    <w:rsid w:val="00694A40"/>
    <w:rsid w:val="006959A6"/>
    <w:rsid w:val="00696BDC"/>
    <w:rsid w:val="00696F39"/>
    <w:rsid w:val="006A2B68"/>
    <w:rsid w:val="006A2DBD"/>
    <w:rsid w:val="006A413B"/>
    <w:rsid w:val="006B6D78"/>
    <w:rsid w:val="006B6E20"/>
    <w:rsid w:val="006C039D"/>
    <w:rsid w:val="006C19B5"/>
    <w:rsid w:val="006C24E9"/>
    <w:rsid w:val="006C2AD8"/>
    <w:rsid w:val="006C41C5"/>
    <w:rsid w:val="006D426F"/>
    <w:rsid w:val="006D6923"/>
    <w:rsid w:val="006E35C7"/>
    <w:rsid w:val="006F1165"/>
    <w:rsid w:val="006F1A7B"/>
    <w:rsid w:val="006F25E5"/>
    <w:rsid w:val="006F2D6C"/>
    <w:rsid w:val="006F30D3"/>
    <w:rsid w:val="006F41A4"/>
    <w:rsid w:val="007016C0"/>
    <w:rsid w:val="00704682"/>
    <w:rsid w:val="00706513"/>
    <w:rsid w:val="007073EE"/>
    <w:rsid w:val="007109AD"/>
    <w:rsid w:val="00711378"/>
    <w:rsid w:val="00712938"/>
    <w:rsid w:val="007137DF"/>
    <w:rsid w:val="00714518"/>
    <w:rsid w:val="00714D0E"/>
    <w:rsid w:val="00716058"/>
    <w:rsid w:val="00721D1A"/>
    <w:rsid w:val="007224FB"/>
    <w:rsid w:val="007229CA"/>
    <w:rsid w:val="00722FC4"/>
    <w:rsid w:val="00723372"/>
    <w:rsid w:val="00723F66"/>
    <w:rsid w:val="00724C80"/>
    <w:rsid w:val="00724F05"/>
    <w:rsid w:val="0072512B"/>
    <w:rsid w:val="0072555B"/>
    <w:rsid w:val="00725E1C"/>
    <w:rsid w:val="00733E0D"/>
    <w:rsid w:val="0073409D"/>
    <w:rsid w:val="007343DB"/>
    <w:rsid w:val="007356D7"/>
    <w:rsid w:val="00736713"/>
    <w:rsid w:val="00737EDE"/>
    <w:rsid w:val="00741440"/>
    <w:rsid w:val="007425C2"/>
    <w:rsid w:val="00744653"/>
    <w:rsid w:val="00747160"/>
    <w:rsid w:val="007523EC"/>
    <w:rsid w:val="00752576"/>
    <w:rsid w:val="0075355F"/>
    <w:rsid w:val="00753A53"/>
    <w:rsid w:val="0075474F"/>
    <w:rsid w:val="00755F17"/>
    <w:rsid w:val="0076049B"/>
    <w:rsid w:val="007634ED"/>
    <w:rsid w:val="00763B52"/>
    <w:rsid w:val="00766711"/>
    <w:rsid w:val="007671EF"/>
    <w:rsid w:val="00767347"/>
    <w:rsid w:val="00767CF5"/>
    <w:rsid w:val="00770373"/>
    <w:rsid w:val="007707D1"/>
    <w:rsid w:val="00771550"/>
    <w:rsid w:val="007718B5"/>
    <w:rsid w:val="007721F0"/>
    <w:rsid w:val="007737BF"/>
    <w:rsid w:val="0077447E"/>
    <w:rsid w:val="00776CC3"/>
    <w:rsid w:val="00777858"/>
    <w:rsid w:val="00777A7D"/>
    <w:rsid w:val="00781622"/>
    <w:rsid w:val="007855BF"/>
    <w:rsid w:val="00787080"/>
    <w:rsid w:val="0079082A"/>
    <w:rsid w:val="00792C2A"/>
    <w:rsid w:val="00794B81"/>
    <w:rsid w:val="007955E2"/>
    <w:rsid w:val="007962BB"/>
    <w:rsid w:val="007A203A"/>
    <w:rsid w:val="007A3171"/>
    <w:rsid w:val="007A3E86"/>
    <w:rsid w:val="007B130B"/>
    <w:rsid w:val="007B1557"/>
    <w:rsid w:val="007B2F17"/>
    <w:rsid w:val="007B4C2E"/>
    <w:rsid w:val="007B552E"/>
    <w:rsid w:val="007B6129"/>
    <w:rsid w:val="007C10FF"/>
    <w:rsid w:val="007C432B"/>
    <w:rsid w:val="007C4A99"/>
    <w:rsid w:val="007C516A"/>
    <w:rsid w:val="007C6030"/>
    <w:rsid w:val="007D165A"/>
    <w:rsid w:val="007D2476"/>
    <w:rsid w:val="007D3AFB"/>
    <w:rsid w:val="007D4271"/>
    <w:rsid w:val="007D5206"/>
    <w:rsid w:val="007E1C00"/>
    <w:rsid w:val="007E527E"/>
    <w:rsid w:val="007E7157"/>
    <w:rsid w:val="007F08C3"/>
    <w:rsid w:val="007F10DE"/>
    <w:rsid w:val="007F1890"/>
    <w:rsid w:val="007F36A9"/>
    <w:rsid w:val="007F4C28"/>
    <w:rsid w:val="007F4FD7"/>
    <w:rsid w:val="007F6038"/>
    <w:rsid w:val="008041E1"/>
    <w:rsid w:val="0080433C"/>
    <w:rsid w:val="00805364"/>
    <w:rsid w:val="008062F6"/>
    <w:rsid w:val="008064BB"/>
    <w:rsid w:val="0080697A"/>
    <w:rsid w:val="00806F56"/>
    <w:rsid w:val="008075FF"/>
    <w:rsid w:val="00807CF1"/>
    <w:rsid w:val="008104B7"/>
    <w:rsid w:val="008132C1"/>
    <w:rsid w:val="008137DC"/>
    <w:rsid w:val="0081468D"/>
    <w:rsid w:val="008146A4"/>
    <w:rsid w:val="008169D9"/>
    <w:rsid w:val="008175CD"/>
    <w:rsid w:val="00821984"/>
    <w:rsid w:val="00821C7A"/>
    <w:rsid w:val="00821E87"/>
    <w:rsid w:val="00821F47"/>
    <w:rsid w:val="00822119"/>
    <w:rsid w:val="00823D08"/>
    <w:rsid w:val="00827662"/>
    <w:rsid w:val="00827B84"/>
    <w:rsid w:val="00830B2B"/>
    <w:rsid w:val="008346CF"/>
    <w:rsid w:val="00834919"/>
    <w:rsid w:val="008435F2"/>
    <w:rsid w:val="008448C3"/>
    <w:rsid w:val="00844922"/>
    <w:rsid w:val="008470B2"/>
    <w:rsid w:val="00847B90"/>
    <w:rsid w:val="00850040"/>
    <w:rsid w:val="0085110C"/>
    <w:rsid w:val="00852941"/>
    <w:rsid w:val="008529BD"/>
    <w:rsid w:val="008561B5"/>
    <w:rsid w:val="008573E9"/>
    <w:rsid w:val="00860F64"/>
    <w:rsid w:val="008645E6"/>
    <w:rsid w:val="008705F8"/>
    <w:rsid w:val="0087073A"/>
    <w:rsid w:val="00875293"/>
    <w:rsid w:val="00875FA7"/>
    <w:rsid w:val="00876875"/>
    <w:rsid w:val="008804AC"/>
    <w:rsid w:val="00880FCF"/>
    <w:rsid w:val="008826DC"/>
    <w:rsid w:val="00882D00"/>
    <w:rsid w:val="00883C99"/>
    <w:rsid w:val="008871D7"/>
    <w:rsid w:val="00892F2D"/>
    <w:rsid w:val="0089366F"/>
    <w:rsid w:val="00894EAE"/>
    <w:rsid w:val="008961AE"/>
    <w:rsid w:val="008A4729"/>
    <w:rsid w:val="008A59B7"/>
    <w:rsid w:val="008A5BCD"/>
    <w:rsid w:val="008B0260"/>
    <w:rsid w:val="008B38A3"/>
    <w:rsid w:val="008B588F"/>
    <w:rsid w:val="008B7456"/>
    <w:rsid w:val="008C01C3"/>
    <w:rsid w:val="008C130A"/>
    <w:rsid w:val="008C2CAE"/>
    <w:rsid w:val="008C2E9A"/>
    <w:rsid w:val="008C3F52"/>
    <w:rsid w:val="008C40AC"/>
    <w:rsid w:val="008C4357"/>
    <w:rsid w:val="008C6D72"/>
    <w:rsid w:val="008C7389"/>
    <w:rsid w:val="008D07FF"/>
    <w:rsid w:val="008D4CEE"/>
    <w:rsid w:val="008D4DB5"/>
    <w:rsid w:val="008D5BD5"/>
    <w:rsid w:val="008E0309"/>
    <w:rsid w:val="008E395A"/>
    <w:rsid w:val="008E4EEA"/>
    <w:rsid w:val="008E4F09"/>
    <w:rsid w:val="008F12DE"/>
    <w:rsid w:val="008F46D0"/>
    <w:rsid w:val="008F4925"/>
    <w:rsid w:val="008F53A4"/>
    <w:rsid w:val="00900290"/>
    <w:rsid w:val="00900B87"/>
    <w:rsid w:val="00902975"/>
    <w:rsid w:val="0090358B"/>
    <w:rsid w:val="00903C57"/>
    <w:rsid w:val="00904604"/>
    <w:rsid w:val="00904802"/>
    <w:rsid w:val="00905394"/>
    <w:rsid w:val="00905807"/>
    <w:rsid w:val="00905DA9"/>
    <w:rsid w:val="009078F5"/>
    <w:rsid w:val="009106F8"/>
    <w:rsid w:val="00910963"/>
    <w:rsid w:val="009145F3"/>
    <w:rsid w:val="009178B7"/>
    <w:rsid w:val="009202A4"/>
    <w:rsid w:val="00920404"/>
    <w:rsid w:val="00925433"/>
    <w:rsid w:val="009258C2"/>
    <w:rsid w:val="00930075"/>
    <w:rsid w:val="00930C7F"/>
    <w:rsid w:val="00930E18"/>
    <w:rsid w:val="009327C3"/>
    <w:rsid w:val="00933406"/>
    <w:rsid w:val="009346BC"/>
    <w:rsid w:val="00937977"/>
    <w:rsid w:val="00937F91"/>
    <w:rsid w:val="00944A75"/>
    <w:rsid w:val="00945ED6"/>
    <w:rsid w:val="009461E4"/>
    <w:rsid w:val="00946920"/>
    <w:rsid w:val="00950E40"/>
    <w:rsid w:val="009517B0"/>
    <w:rsid w:val="00953069"/>
    <w:rsid w:val="009535FC"/>
    <w:rsid w:val="009539B9"/>
    <w:rsid w:val="00956BC2"/>
    <w:rsid w:val="0096180F"/>
    <w:rsid w:val="00961CE1"/>
    <w:rsid w:val="00962744"/>
    <w:rsid w:val="00962FC9"/>
    <w:rsid w:val="009654F1"/>
    <w:rsid w:val="009701E5"/>
    <w:rsid w:val="0097167E"/>
    <w:rsid w:val="0097737F"/>
    <w:rsid w:val="00980937"/>
    <w:rsid w:val="00985538"/>
    <w:rsid w:val="009871F4"/>
    <w:rsid w:val="00987782"/>
    <w:rsid w:val="0099267F"/>
    <w:rsid w:val="00993181"/>
    <w:rsid w:val="00994D05"/>
    <w:rsid w:val="009A13FA"/>
    <w:rsid w:val="009A6427"/>
    <w:rsid w:val="009A6D10"/>
    <w:rsid w:val="009A7AA7"/>
    <w:rsid w:val="009A7FBA"/>
    <w:rsid w:val="009B0D6E"/>
    <w:rsid w:val="009B1CC2"/>
    <w:rsid w:val="009B214D"/>
    <w:rsid w:val="009B3A61"/>
    <w:rsid w:val="009B3CC6"/>
    <w:rsid w:val="009B4CE7"/>
    <w:rsid w:val="009C0D41"/>
    <w:rsid w:val="009C10FC"/>
    <w:rsid w:val="009C28BB"/>
    <w:rsid w:val="009C2A8A"/>
    <w:rsid w:val="009C42BB"/>
    <w:rsid w:val="009C5C73"/>
    <w:rsid w:val="009C7F30"/>
    <w:rsid w:val="009D0E71"/>
    <w:rsid w:val="009D0FBA"/>
    <w:rsid w:val="009D171A"/>
    <w:rsid w:val="009D19BB"/>
    <w:rsid w:val="009D2C3F"/>
    <w:rsid w:val="009D36F3"/>
    <w:rsid w:val="009D436C"/>
    <w:rsid w:val="009D48F2"/>
    <w:rsid w:val="009D5BF0"/>
    <w:rsid w:val="009D6603"/>
    <w:rsid w:val="009E170A"/>
    <w:rsid w:val="009E1BEE"/>
    <w:rsid w:val="009E4367"/>
    <w:rsid w:val="009E4CC6"/>
    <w:rsid w:val="009E6292"/>
    <w:rsid w:val="00A01E17"/>
    <w:rsid w:val="00A02A58"/>
    <w:rsid w:val="00A03421"/>
    <w:rsid w:val="00A1051F"/>
    <w:rsid w:val="00A12361"/>
    <w:rsid w:val="00A222C7"/>
    <w:rsid w:val="00A229BD"/>
    <w:rsid w:val="00A2798B"/>
    <w:rsid w:val="00A3022F"/>
    <w:rsid w:val="00A3187C"/>
    <w:rsid w:val="00A32058"/>
    <w:rsid w:val="00A356F9"/>
    <w:rsid w:val="00A369B8"/>
    <w:rsid w:val="00A40538"/>
    <w:rsid w:val="00A40BCF"/>
    <w:rsid w:val="00A4326F"/>
    <w:rsid w:val="00A444D8"/>
    <w:rsid w:val="00A451B5"/>
    <w:rsid w:val="00A519EB"/>
    <w:rsid w:val="00A52BA9"/>
    <w:rsid w:val="00A52BD7"/>
    <w:rsid w:val="00A600C7"/>
    <w:rsid w:val="00A613A9"/>
    <w:rsid w:val="00A62E1C"/>
    <w:rsid w:val="00A636B0"/>
    <w:rsid w:val="00A63778"/>
    <w:rsid w:val="00A647D9"/>
    <w:rsid w:val="00A6713D"/>
    <w:rsid w:val="00A67AC6"/>
    <w:rsid w:val="00A710F0"/>
    <w:rsid w:val="00A75259"/>
    <w:rsid w:val="00A75817"/>
    <w:rsid w:val="00A76132"/>
    <w:rsid w:val="00A76587"/>
    <w:rsid w:val="00A7663D"/>
    <w:rsid w:val="00A766BA"/>
    <w:rsid w:val="00A7774D"/>
    <w:rsid w:val="00A77CA8"/>
    <w:rsid w:val="00A804E0"/>
    <w:rsid w:val="00A80B85"/>
    <w:rsid w:val="00A8131A"/>
    <w:rsid w:val="00A81695"/>
    <w:rsid w:val="00A81F98"/>
    <w:rsid w:val="00A83419"/>
    <w:rsid w:val="00A910D5"/>
    <w:rsid w:val="00A912D8"/>
    <w:rsid w:val="00A9250A"/>
    <w:rsid w:val="00A92E3C"/>
    <w:rsid w:val="00A93EE9"/>
    <w:rsid w:val="00A94DB5"/>
    <w:rsid w:val="00A95842"/>
    <w:rsid w:val="00A9637D"/>
    <w:rsid w:val="00A968BF"/>
    <w:rsid w:val="00A97AE6"/>
    <w:rsid w:val="00AA0946"/>
    <w:rsid w:val="00AA663F"/>
    <w:rsid w:val="00AA6F19"/>
    <w:rsid w:val="00AA7B87"/>
    <w:rsid w:val="00AA7C1D"/>
    <w:rsid w:val="00AB1485"/>
    <w:rsid w:val="00AB1F46"/>
    <w:rsid w:val="00AB274F"/>
    <w:rsid w:val="00AB383D"/>
    <w:rsid w:val="00AB3B6B"/>
    <w:rsid w:val="00AB480B"/>
    <w:rsid w:val="00AB4CE0"/>
    <w:rsid w:val="00AB6077"/>
    <w:rsid w:val="00AB60FE"/>
    <w:rsid w:val="00AB722A"/>
    <w:rsid w:val="00AB7A29"/>
    <w:rsid w:val="00AC0B56"/>
    <w:rsid w:val="00AC1FE5"/>
    <w:rsid w:val="00AC23E6"/>
    <w:rsid w:val="00AC264E"/>
    <w:rsid w:val="00AC3879"/>
    <w:rsid w:val="00AC4975"/>
    <w:rsid w:val="00AC4BB4"/>
    <w:rsid w:val="00AC64DA"/>
    <w:rsid w:val="00AC68A0"/>
    <w:rsid w:val="00AC6BF3"/>
    <w:rsid w:val="00AC7D84"/>
    <w:rsid w:val="00AD01FB"/>
    <w:rsid w:val="00AD2006"/>
    <w:rsid w:val="00AD211D"/>
    <w:rsid w:val="00AD6002"/>
    <w:rsid w:val="00AD72B3"/>
    <w:rsid w:val="00AD7782"/>
    <w:rsid w:val="00AE1265"/>
    <w:rsid w:val="00AE2074"/>
    <w:rsid w:val="00AE2746"/>
    <w:rsid w:val="00AE4027"/>
    <w:rsid w:val="00AE52C2"/>
    <w:rsid w:val="00AE7BE9"/>
    <w:rsid w:val="00AF1BF9"/>
    <w:rsid w:val="00AF27C3"/>
    <w:rsid w:val="00AF3597"/>
    <w:rsid w:val="00AF394C"/>
    <w:rsid w:val="00AF3CD0"/>
    <w:rsid w:val="00AF56A7"/>
    <w:rsid w:val="00B016BB"/>
    <w:rsid w:val="00B03EBA"/>
    <w:rsid w:val="00B04075"/>
    <w:rsid w:val="00B040F1"/>
    <w:rsid w:val="00B04FF6"/>
    <w:rsid w:val="00B0544F"/>
    <w:rsid w:val="00B05ED4"/>
    <w:rsid w:val="00B0767F"/>
    <w:rsid w:val="00B077EE"/>
    <w:rsid w:val="00B10705"/>
    <w:rsid w:val="00B116AE"/>
    <w:rsid w:val="00B13656"/>
    <w:rsid w:val="00B155A4"/>
    <w:rsid w:val="00B15D96"/>
    <w:rsid w:val="00B1725E"/>
    <w:rsid w:val="00B21CD9"/>
    <w:rsid w:val="00B21DA8"/>
    <w:rsid w:val="00B21E35"/>
    <w:rsid w:val="00B229AF"/>
    <w:rsid w:val="00B23C0E"/>
    <w:rsid w:val="00B24F3D"/>
    <w:rsid w:val="00B25109"/>
    <w:rsid w:val="00B278F6"/>
    <w:rsid w:val="00B3090C"/>
    <w:rsid w:val="00B3094D"/>
    <w:rsid w:val="00B31BD1"/>
    <w:rsid w:val="00B32769"/>
    <w:rsid w:val="00B33C61"/>
    <w:rsid w:val="00B3409C"/>
    <w:rsid w:val="00B34EDC"/>
    <w:rsid w:val="00B35469"/>
    <w:rsid w:val="00B361BD"/>
    <w:rsid w:val="00B403DA"/>
    <w:rsid w:val="00B403FA"/>
    <w:rsid w:val="00B4286B"/>
    <w:rsid w:val="00B44D42"/>
    <w:rsid w:val="00B45ED3"/>
    <w:rsid w:val="00B467BB"/>
    <w:rsid w:val="00B47439"/>
    <w:rsid w:val="00B5149E"/>
    <w:rsid w:val="00B526FC"/>
    <w:rsid w:val="00B532F0"/>
    <w:rsid w:val="00B54FB1"/>
    <w:rsid w:val="00B5574A"/>
    <w:rsid w:val="00B56E1A"/>
    <w:rsid w:val="00B5793E"/>
    <w:rsid w:val="00B57F0E"/>
    <w:rsid w:val="00B607A4"/>
    <w:rsid w:val="00B610D1"/>
    <w:rsid w:val="00B63813"/>
    <w:rsid w:val="00B64D29"/>
    <w:rsid w:val="00B64E60"/>
    <w:rsid w:val="00B6648D"/>
    <w:rsid w:val="00B7014F"/>
    <w:rsid w:val="00B71734"/>
    <w:rsid w:val="00B71E74"/>
    <w:rsid w:val="00B74A3B"/>
    <w:rsid w:val="00B75219"/>
    <w:rsid w:val="00B75293"/>
    <w:rsid w:val="00B76260"/>
    <w:rsid w:val="00B768EC"/>
    <w:rsid w:val="00B77C07"/>
    <w:rsid w:val="00B80533"/>
    <w:rsid w:val="00B80B2B"/>
    <w:rsid w:val="00B80E61"/>
    <w:rsid w:val="00B831DC"/>
    <w:rsid w:val="00B8461B"/>
    <w:rsid w:val="00B84E16"/>
    <w:rsid w:val="00B84FE2"/>
    <w:rsid w:val="00B85167"/>
    <w:rsid w:val="00B87B10"/>
    <w:rsid w:val="00B910E8"/>
    <w:rsid w:val="00B917B3"/>
    <w:rsid w:val="00B9494F"/>
    <w:rsid w:val="00B94B55"/>
    <w:rsid w:val="00B95414"/>
    <w:rsid w:val="00B95E65"/>
    <w:rsid w:val="00B96687"/>
    <w:rsid w:val="00BA0B15"/>
    <w:rsid w:val="00BA1802"/>
    <w:rsid w:val="00BA1E37"/>
    <w:rsid w:val="00BA2F8C"/>
    <w:rsid w:val="00BA31B4"/>
    <w:rsid w:val="00BA34F0"/>
    <w:rsid w:val="00BA4D91"/>
    <w:rsid w:val="00BA5DA7"/>
    <w:rsid w:val="00BA6EE4"/>
    <w:rsid w:val="00BA739A"/>
    <w:rsid w:val="00BA7C45"/>
    <w:rsid w:val="00BB1187"/>
    <w:rsid w:val="00BB3596"/>
    <w:rsid w:val="00BB5D32"/>
    <w:rsid w:val="00BC1DFB"/>
    <w:rsid w:val="00BC42B0"/>
    <w:rsid w:val="00BC5609"/>
    <w:rsid w:val="00BC7B95"/>
    <w:rsid w:val="00BD15A0"/>
    <w:rsid w:val="00BD27B7"/>
    <w:rsid w:val="00BD2BFC"/>
    <w:rsid w:val="00BD3953"/>
    <w:rsid w:val="00BD4EE8"/>
    <w:rsid w:val="00BD5F94"/>
    <w:rsid w:val="00BE16D5"/>
    <w:rsid w:val="00BE1D30"/>
    <w:rsid w:val="00BE314D"/>
    <w:rsid w:val="00BE682B"/>
    <w:rsid w:val="00BF20FB"/>
    <w:rsid w:val="00BF33C3"/>
    <w:rsid w:val="00BF486E"/>
    <w:rsid w:val="00BF645C"/>
    <w:rsid w:val="00C03B7A"/>
    <w:rsid w:val="00C0650C"/>
    <w:rsid w:val="00C06563"/>
    <w:rsid w:val="00C119A6"/>
    <w:rsid w:val="00C11CED"/>
    <w:rsid w:val="00C1227B"/>
    <w:rsid w:val="00C12FB5"/>
    <w:rsid w:val="00C174B2"/>
    <w:rsid w:val="00C17857"/>
    <w:rsid w:val="00C22046"/>
    <w:rsid w:val="00C22E73"/>
    <w:rsid w:val="00C25239"/>
    <w:rsid w:val="00C27CAF"/>
    <w:rsid w:val="00C3272A"/>
    <w:rsid w:val="00C36306"/>
    <w:rsid w:val="00C40EEE"/>
    <w:rsid w:val="00C410A7"/>
    <w:rsid w:val="00C413E2"/>
    <w:rsid w:val="00C4288E"/>
    <w:rsid w:val="00C438B9"/>
    <w:rsid w:val="00C44AD9"/>
    <w:rsid w:val="00C46613"/>
    <w:rsid w:val="00C46E99"/>
    <w:rsid w:val="00C51C9D"/>
    <w:rsid w:val="00C526DC"/>
    <w:rsid w:val="00C5328F"/>
    <w:rsid w:val="00C54C7F"/>
    <w:rsid w:val="00C611BE"/>
    <w:rsid w:val="00C623E0"/>
    <w:rsid w:val="00C64095"/>
    <w:rsid w:val="00C64C5B"/>
    <w:rsid w:val="00C65C5B"/>
    <w:rsid w:val="00C6606F"/>
    <w:rsid w:val="00C71144"/>
    <w:rsid w:val="00C71B6C"/>
    <w:rsid w:val="00C7396F"/>
    <w:rsid w:val="00C7496D"/>
    <w:rsid w:val="00C75862"/>
    <w:rsid w:val="00C7739B"/>
    <w:rsid w:val="00C77627"/>
    <w:rsid w:val="00C80F08"/>
    <w:rsid w:val="00C81156"/>
    <w:rsid w:val="00C82AE2"/>
    <w:rsid w:val="00C8311A"/>
    <w:rsid w:val="00C832AE"/>
    <w:rsid w:val="00C84D3B"/>
    <w:rsid w:val="00C85EB7"/>
    <w:rsid w:val="00C9079C"/>
    <w:rsid w:val="00C93D89"/>
    <w:rsid w:val="00C94954"/>
    <w:rsid w:val="00C94AAC"/>
    <w:rsid w:val="00C95A2C"/>
    <w:rsid w:val="00C97173"/>
    <w:rsid w:val="00CA157D"/>
    <w:rsid w:val="00CA1720"/>
    <w:rsid w:val="00CA2FBC"/>
    <w:rsid w:val="00CA4AA7"/>
    <w:rsid w:val="00CA4D90"/>
    <w:rsid w:val="00CA7B36"/>
    <w:rsid w:val="00CB1F4B"/>
    <w:rsid w:val="00CB397D"/>
    <w:rsid w:val="00CB58B9"/>
    <w:rsid w:val="00CB6DCD"/>
    <w:rsid w:val="00CC02BC"/>
    <w:rsid w:val="00CC331C"/>
    <w:rsid w:val="00CC4BCA"/>
    <w:rsid w:val="00CC50E0"/>
    <w:rsid w:val="00CC5535"/>
    <w:rsid w:val="00CC62FB"/>
    <w:rsid w:val="00CC7FAB"/>
    <w:rsid w:val="00CD0935"/>
    <w:rsid w:val="00CD0EC2"/>
    <w:rsid w:val="00CD13BA"/>
    <w:rsid w:val="00CD205C"/>
    <w:rsid w:val="00CD35A3"/>
    <w:rsid w:val="00CD3C53"/>
    <w:rsid w:val="00CD3D66"/>
    <w:rsid w:val="00CD4E92"/>
    <w:rsid w:val="00CD576E"/>
    <w:rsid w:val="00CD78D4"/>
    <w:rsid w:val="00CE2116"/>
    <w:rsid w:val="00CE23FA"/>
    <w:rsid w:val="00CE32F0"/>
    <w:rsid w:val="00CE4328"/>
    <w:rsid w:val="00CE54AA"/>
    <w:rsid w:val="00CE574F"/>
    <w:rsid w:val="00CF176D"/>
    <w:rsid w:val="00CF2CF0"/>
    <w:rsid w:val="00CF3CCC"/>
    <w:rsid w:val="00CF6DA3"/>
    <w:rsid w:val="00D01BC9"/>
    <w:rsid w:val="00D020AD"/>
    <w:rsid w:val="00D070B6"/>
    <w:rsid w:val="00D10515"/>
    <w:rsid w:val="00D11217"/>
    <w:rsid w:val="00D11276"/>
    <w:rsid w:val="00D11A64"/>
    <w:rsid w:val="00D12904"/>
    <w:rsid w:val="00D12C9F"/>
    <w:rsid w:val="00D1331C"/>
    <w:rsid w:val="00D13AAA"/>
    <w:rsid w:val="00D14336"/>
    <w:rsid w:val="00D15D4F"/>
    <w:rsid w:val="00D20696"/>
    <w:rsid w:val="00D20B30"/>
    <w:rsid w:val="00D220B9"/>
    <w:rsid w:val="00D2344A"/>
    <w:rsid w:val="00D236E8"/>
    <w:rsid w:val="00D2418D"/>
    <w:rsid w:val="00D27EC6"/>
    <w:rsid w:val="00D3080A"/>
    <w:rsid w:val="00D30812"/>
    <w:rsid w:val="00D30917"/>
    <w:rsid w:val="00D33D84"/>
    <w:rsid w:val="00D350EB"/>
    <w:rsid w:val="00D352AE"/>
    <w:rsid w:val="00D3715F"/>
    <w:rsid w:val="00D374DF"/>
    <w:rsid w:val="00D400A2"/>
    <w:rsid w:val="00D4105B"/>
    <w:rsid w:val="00D428BA"/>
    <w:rsid w:val="00D46454"/>
    <w:rsid w:val="00D4683C"/>
    <w:rsid w:val="00D46A43"/>
    <w:rsid w:val="00D50138"/>
    <w:rsid w:val="00D506AB"/>
    <w:rsid w:val="00D509D4"/>
    <w:rsid w:val="00D511C2"/>
    <w:rsid w:val="00D51BEC"/>
    <w:rsid w:val="00D52B88"/>
    <w:rsid w:val="00D52E9D"/>
    <w:rsid w:val="00D543D0"/>
    <w:rsid w:val="00D55669"/>
    <w:rsid w:val="00D5660B"/>
    <w:rsid w:val="00D571CB"/>
    <w:rsid w:val="00D57C98"/>
    <w:rsid w:val="00D61664"/>
    <w:rsid w:val="00D624CD"/>
    <w:rsid w:val="00D63C8E"/>
    <w:rsid w:val="00D64A43"/>
    <w:rsid w:val="00D66C80"/>
    <w:rsid w:val="00D67B12"/>
    <w:rsid w:val="00D700C0"/>
    <w:rsid w:val="00D72DF7"/>
    <w:rsid w:val="00D73784"/>
    <w:rsid w:val="00D75494"/>
    <w:rsid w:val="00D76664"/>
    <w:rsid w:val="00D770BB"/>
    <w:rsid w:val="00D77310"/>
    <w:rsid w:val="00D81A3A"/>
    <w:rsid w:val="00D81D6D"/>
    <w:rsid w:val="00D82D5E"/>
    <w:rsid w:val="00D83665"/>
    <w:rsid w:val="00D83934"/>
    <w:rsid w:val="00D83A3E"/>
    <w:rsid w:val="00D83B5B"/>
    <w:rsid w:val="00D86AF7"/>
    <w:rsid w:val="00D90B4A"/>
    <w:rsid w:val="00D90F07"/>
    <w:rsid w:val="00D96376"/>
    <w:rsid w:val="00D97AEB"/>
    <w:rsid w:val="00D97E60"/>
    <w:rsid w:val="00DA4073"/>
    <w:rsid w:val="00DA4664"/>
    <w:rsid w:val="00DA4FC6"/>
    <w:rsid w:val="00DA6F1F"/>
    <w:rsid w:val="00DA70B0"/>
    <w:rsid w:val="00DA7799"/>
    <w:rsid w:val="00DB0416"/>
    <w:rsid w:val="00DB0F50"/>
    <w:rsid w:val="00DB14D1"/>
    <w:rsid w:val="00DB1A2A"/>
    <w:rsid w:val="00DB278D"/>
    <w:rsid w:val="00DB3381"/>
    <w:rsid w:val="00DB4310"/>
    <w:rsid w:val="00DB4334"/>
    <w:rsid w:val="00DB45E1"/>
    <w:rsid w:val="00DB5386"/>
    <w:rsid w:val="00DC105D"/>
    <w:rsid w:val="00DC19AD"/>
    <w:rsid w:val="00DC3233"/>
    <w:rsid w:val="00DC33B6"/>
    <w:rsid w:val="00DC375F"/>
    <w:rsid w:val="00DC4EEB"/>
    <w:rsid w:val="00DC5DD8"/>
    <w:rsid w:val="00DC7DEB"/>
    <w:rsid w:val="00DD0A69"/>
    <w:rsid w:val="00DD3A0D"/>
    <w:rsid w:val="00DD3DA0"/>
    <w:rsid w:val="00DD5502"/>
    <w:rsid w:val="00DD6F11"/>
    <w:rsid w:val="00DE38CF"/>
    <w:rsid w:val="00DE3D90"/>
    <w:rsid w:val="00DE494D"/>
    <w:rsid w:val="00DE7C92"/>
    <w:rsid w:val="00DE7EC0"/>
    <w:rsid w:val="00DF029B"/>
    <w:rsid w:val="00DF2631"/>
    <w:rsid w:val="00DF2844"/>
    <w:rsid w:val="00DF3A5A"/>
    <w:rsid w:val="00DF3F65"/>
    <w:rsid w:val="00DF3FEF"/>
    <w:rsid w:val="00DF40C8"/>
    <w:rsid w:val="00DF456D"/>
    <w:rsid w:val="00DF466A"/>
    <w:rsid w:val="00DF79BB"/>
    <w:rsid w:val="00E0004C"/>
    <w:rsid w:val="00E02AA7"/>
    <w:rsid w:val="00E043CF"/>
    <w:rsid w:val="00E047FE"/>
    <w:rsid w:val="00E04983"/>
    <w:rsid w:val="00E07182"/>
    <w:rsid w:val="00E076A1"/>
    <w:rsid w:val="00E14AC5"/>
    <w:rsid w:val="00E15131"/>
    <w:rsid w:val="00E15AAD"/>
    <w:rsid w:val="00E17BBA"/>
    <w:rsid w:val="00E215FC"/>
    <w:rsid w:val="00E23BC6"/>
    <w:rsid w:val="00E24C64"/>
    <w:rsid w:val="00E25025"/>
    <w:rsid w:val="00E26AB6"/>
    <w:rsid w:val="00E26E74"/>
    <w:rsid w:val="00E26EED"/>
    <w:rsid w:val="00E304B6"/>
    <w:rsid w:val="00E325D3"/>
    <w:rsid w:val="00E328D9"/>
    <w:rsid w:val="00E356CD"/>
    <w:rsid w:val="00E357C9"/>
    <w:rsid w:val="00E362CA"/>
    <w:rsid w:val="00E4042C"/>
    <w:rsid w:val="00E40872"/>
    <w:rsid w:val="00E418D8"/>
    <w:rsid w:val="00E41918"/>
    <w:rsid w:val="00E41B4A"/>
    <w:rsid w:val="00E42031"/>
    <w:rsid w:val="00E4391F"/>
    <w:rsid w:val="00E447E1"/>
    <w:rsid w:val="00E45B4D"/>
    <w:rsid w:val="00E50CB7"/>
    <w:rsid w:val="00E5226F"/>
    <w:rsid w:val="00E53C44"/>
    <w:rsid w:val="00E53CA6"/>
    <w:rsid w:val="00E54231"/>
    <w:rsid w:val="00E54292"/>
    <w:rsid w:val="00E5610B"/>
    <w:rsid w:val="00E562DD"/>
    <w:rsid w:val="00E565B1"/>
    <w:rsid w:val="00E61374"/>
    <w:rsid w:val="00E615DF"/>
    <w:rsid w:val="00E64734"/>
    <w:rsid w:val="00E71E48"/>
    <w:rsid w:val="00E7230E"/>
    <w:rsid w:val="00E73F73"/>
    <w:rsid w:val="00E75EBA"/>
    <w:rsid w:val="00E77E35"/>
    <w:rsid w:val="00E80D37"/>
    <w:rsid w:val="00E82847"/>
    <w:rsid w:val="00E82A7E"/>
    <w:rsid w:val="00E84598"/>
    <w:rsid w:val="00E87364"/>
    <w:rsid w:val="00E91CD8"/>
    <w:rsid w:val="00E934EB"/>
    <w:rsid w:val="00E938A0"/>
    <w:rsid w:val="00E93FCC"/>
    <w:rsid w:val="00E949A0"/>
    <w:rsid w:val="00E94EA5"/>
    <w:rsid w:val="00E96CF2"/>
    <w:rsid w:val="00E96DFD"/>
    <w:rsid w:val="00E97E24"/>
    <w:rsid w:val="00EA2713"/>
    <w:rsid w:val="00EA2D7C"/>
    <w:rsid w:val="00EA446F"/>
    <w:rsid w:val="00EA67AA"/>
    <w:rsid w:val="00EA70BD"/>
    <w:rsid w:val="00EB00E6"/>
    <w:rsid w:val="00EB425C"/>
    <w:rsid w:val="00EB48AC"/>
    <w:rsid w:val="00EB5DDF"/>
    <w:rsid w:val="00EB676A"/>
    <w:rsid w:val="00EB6F3C"/>
    <w:rsid w:val="00EC0A65"/>
    <w:rsid w:val="00EC1AE7"/>
    <w:rsid w:val="00EC1E56"/>
    <w:rsid w:val="00EC45C3"/>
    <w:rsid w:val="00EC4931"/>
    <w:rsid w:val="00EC685F"/>
    <w:rsid w:val="00EC710B"/>
    <w:rsid w:val="00ED1522"/>
    <w:rsid w:val="00ED1DD2"/>
    <w:rsid w:val="00ED2960"/>
    <w:rsid w:val="00ED29AD"/>
    <w:rsid w:val="00ED3993"/>
    <w:rsid w:val="00ED3CB5"/>
    <w:rsid w:val="00ED3DFC"/>
    <w:rsid w:val="00ED4858"/>
    <w:rsid w:val="00ED560C"/>
    <w:rsid w:val="00ED5D83"/>
    <w:rsid w:val="00ED7CFF"/>
    <w:rsid w:val="00EE2434"/>
    <w:rsid w:val="00EE2824"/>
    <w:rsid w:val="00EE4B11"/>
    <w:rsid w:val="00EE623E"/>
    <w:rsid w:val="00EE6AD9"/>
    <w:rsid w:val="00EE767A"/>
    <w:rsid w:val="00EF21BE"/>
    <w:rsid w:val="00EF33BE"/>
    <w:rsid w:val="00EF3E3D"/>
    <w:rsid w:val="00EF5E1B"/>
    <w:rsid w:val="00EF62DB"/>
    <w:rsid w:val="00EF66CB"/>
    <w:rsid w:val="00EF6E35"/>
    <w:rsid w:val="00F00A2B"/>
    <w:rsid w:val="00F0247C"/>
    <w:rsid w:val="00F03B3B"/>
    <w:rsid w:val="00F04484"/>
    <w:rsid w:val="00F0643E"/>
    <w:rsid w:val="00F06979"/>
    <w:rsid w:val="00F10805"/>
    <w:rsid w:val="00F11E88"/>
    <w:rsid w:val="00F11FAC"/>
    <w:rsid w:val="00F26058"/>
    <w:rsid w:val="00F27B68"/>
    <w:rsid w:val="00F3221E"/>
    <w:rsid w:val="00F32726"/>
    <w:rsid w:val="00F33F2F"/>
    <w:rsid w:val="00F340ED"/>
    <w:rsid w:val="00F3491F"/>
    <w:rsid w:val="00F40012"/>
    <w:rsid w:val="00F40C5D"/>
    <w:rsid w:val="00F4191B"/>
    <w:rsid w:val="00F41A3D"/>
    <w:rsid w:val="00F41D8B"/>
    <w:rsid w:val="00F42567"/>
    <w:rsid w:val="00F4348F"/>
    <w:rsid w:val="00F435A6"/>
    <w:rsid w:val="00F45506"/>
    <w:rsid w:val="00F51D9D"/>
    <w:rsid w:val="00F52EB4"/>
    <w:rsid w:val="00F53F09"/>
    <w:rsid w:val="00F554C4"/>
    <w:rsid w:val="00F55E08"/>
    <w:rsid w:val="00F561DE"/>
    <w:rsid w:val="00F56643"/>
    <w:rsid w:val="00F56D38"/>
    <w:rsid w:val="00F571F8"/>
    <w:rsid w:val="00F57226"/>
    <w:rsid w:val="00F601B9"/>
    <w:rsid w:val="00F60BA2"/>
    <w:rsid w:val="00F61335"/>
    <w:rsid w:val="00F6188C"/>
    <w:rsid w:val="00F646CE"/>
    <w:rsid w:val="00F64A3D"/>
    <w:rsid w:val="00F64F47"/>
    <w:rsid w:val="00F67C4E"/>
    <w:rsid w:val="00F70901"/>
    <w:rsid w:val="00F73756"/>
    <w:rsid w:val="00F758F3"/>
    <w:rsid w:val="00F76F00"/>
    <w:rsid w:val="00F81AE9"/>
    <w:rsid w:val="00F83113"/>
    <w:rsid w:val="00F85113"/>
    <w:rsid w:val="00F851DD"/>
    <w:rsid w:val="00F85718"/>
    <w:rsid w:val="00F867E7"/>
    <w:rsid w:val="00F87E8C"/>
    <w:rsid w:val="00F909A0"/>
    <w:rsid w:val="00F932C4"/>
    <w:rsid w:val="00F93441"/>
    <w:rsid w:val="00F95133"/>
    <w:rsid w:val="00F9707A"/>
    <w:rsid w:val="00FA3F5E"/>
    <w:rsid w:val="00FA48C1"/>
    <w:rsid w:val="00FB1215"/>
    <w:rsid w:val="00FB183F"/>
    <w:rsid w:val="00FB3B98"/>
    <w:rsid w:val="00FB4B20"/>
    <w:rsid w:val="00FB62B9"/>
    <w:rsid w:val="00FB64D1"/>
    <w:rsid w:val="00FB6890"/>
    <w:rsid w:val="00FB7E83"/>
    <w:rsid w:val="00FC0FE2"/>
    <w:rsid w:val="00FC2D4F"/>
    <w:rsid w:val="00FC324B"/>
    <w:rsid w:val="00FC4CE3"/>
    <w:rsid w:val="00FC5C62"/>
    <w:rsid w:val="00FD0776"/>
    <w:rsid w:val="00FD0AF7"/>
    <w:rsid w:val="00FD16D0"/>
    <w:rsid w:val="00FD3A36"/>
    <w:rsid w:val="00FD657D"/>
    <w:rsid w:val="00FD65C1"/>
    <w:rsid w:val="00FD678B"/>
    <w:rsid w:val="00FD69BF"/>
    <w:rsid w:val="00FD6F93"/>
    <w:rsid w:val="00FE0037"/>
    <w:rsid w:val="00FE101B"/>
    <w:rsid w:val="00FE4081"/>
    <w:rsid w:val="00FE4522"/>
    <w:rsid w:val="00FE6CCD"/>
    <w:rsid w:val="00FE6F26"/>
    <w:rsid w:val="00FE7FCC"/>
    <w:rsid w:val="00FE7FD0"/>
    <w:rsid w:val="00FF1A17"/>
    <w:rsid w:val="00FF2890"/>
    <w:rsid w:val="00FF3224"/>
    <w:rsid w:val="00FF4ABC"/>
    <w:rsid w:val="00FF56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6213A1E"/>
  <w14:defaultImageDpi w14:val="300"/>
  <w15:docId w15:val="{2C6B7B15-1466-9A49-8ABD-7A7CF4DA4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9092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underline">
    <w:name w:val="underline"/>
    <w:basedOn w:val="Absatz-Standardschriftart"/>
    <w:rsid w:val="00C94AAC"/>
  </w:style>
  <w:style w:type="paragraph" w:customStyle="1" w:styleId="product-short-description">
    <w:name w:val="product-short-description"/>
    <w:basedOn w:val="Standard"/>
    <w:rsid w:val="00147A4E"/>
    <w:pPr>
      <w:spacing w:before="100" w:beforeAutospacing="1" w:after="100" w:afterAutospacing="1"/>
    </w:pPr>
    <w:rPr>
      <w:rFonts w:ascii="Times New Roman" w:eastAsia="Times New Roman" w:hAnsi="Times New Roman" w:cs="Times New Roman"/>
      <w:lang w:val="de-DE" w:eastAsia="de-DE"/>
    </w:rPr>
  </w:style>
  <w:style w:type="character" w:styleId="Kommentarzeichen">
    <w:name w:val="annotation reference"/>
    <w:basedOn w:val="Absatz-Standardschriftart"/>
    <w:uiPriority w:val="99"/>
    <w:semiHidden/>
    <w:unhideWhenUsed/>
    <w:rsid w:val="0008587F"/>
    <w:rPr>
      <w:sz w:val="16"/>
      <w:szCs w:val="16"/>
    </w:rPr>
  </w:style>
  <w:style w:type="paragraph" w:styleId="Kommentartext">
    <w:name w:val="annotation text"/>
    <w:basedOn w:val="Standard"/>
    <w:link w:val="KommentartextZchn"/>
    <w:uiPriority w:val="99"/>
    <w:semiHidden/>
    <w:unhideWhenUsed/>
    <w:rsid w:val="0008587F"/>
    <w:rPr>
      <w:sz w:val="20"/>
      <w:szCs w:val="20"/>
    </w:rPr>
  </w:style>
  <w:style w:type="character" w:customStyle="1" w:styleId="KommentartextZchn">
    <w:name w:val="Kommentartext Zchn"/>
    <w:basedOn w:val="Absatz-Standardschriftart"/>
    <w:link w:val="Kommentartext"/>
    <w:uiPriority w:val="99"/>
    <w:semiHidden/>
    <w:rsid w:val="0008587F"/>
    <w:rPr>
      <w:sz w:val="20"/>
      <w:szCs w:val="20"/>
    </w:rPr>
  </w:style>
  <w:style w:type="paragraph" w:styleId="Kommentarthema">
    <w:name w:val="annotation subject"/>
    <w:basedOn w:val="Kommentartext"/>
    <w:next w:val="Kommentartext"/>
    <w:link w:val="KommentarthemaZchn"/>
    <w:uiPriority w:val="99"/>
    <w:semiHidden/>
    <w:unhideWhenUsed/>
    <w:rsid w:val="0008587F"/>
    <w:rPr>
      <w:b/>
      <w:bCs/>
    </w:rPr>
  </w:style>
  <w:style w:type="character" w:customStyle="1" w:styleId="KommentarthemaZchn">
    <w:name w:val="Kommentarthema Zchn"/>
    <w:basedOn w:val="KommentartextZchn"/>
    <w:link w:val="Kommentarthema"/>
    <w:uiPriority w:val="99"/>
    <w:semiHidden/>
    <w:rsid w:val="0008587F"/>
    <w:rPr>
      <w:b/>
      <w:bCs/>
      <w:sz w:val="20"/>
      <w:szCs w:val="20"/>
    </w:rPr>
  </w:style>
  <w:style w:type="paragraph" w:styleId="Funotentext">
    <w:name w:val="footnote text"/>
    <w:basedOn w:val="Standard"/>
    <w:link w:val="FunotentextZchn"/>
    <w:uiPriority w:val="99"/>
    <w:semiHidden/>
    <w:unhideWhenUsed/>
    <w:rsid w:val="00576C22"/>
    <w:rPr>
      <w:sz w:val="20"/>
      <w:szCs w:val="20"/>
    </w:rPr>
  </w:style>
  <w:style w:type="character" w:customStyle="1" w:styleId="FunotentextZchn">
    <w:name w:val="Fußnotentext Zchn"/>
    <w:basedOn w:val="Absatz-Standardschriftart"/>
    <w:link w:val="Funotentext"/>
    <w:uiPriority w:val="99"/>
    <w:semiHidden/>
    <w:rsid w:val="00576C22"/>
    <w:rPr>
      <w:sz w:val="20"/>
      <w:szCs w:val="20"/>
    </w:rPr>
  </w:style>
  <w:style w:type="character" w:styleId="Funotenzeichen">
    <w:name w:val="footnote reference"/>
    <w:basedOn w:val="Absatz-Standardschriftart"/>
    <w:uiPriority w:val="99"/>
    <w:semiHidden/>
    <w:unhideWhenUsed/>
    <w:rsid w:val="00576C22"/>
    <w:rPr>
      <w:vertAlign w:val="superscript"/>
    </w:rPr>
  </w:style>
  <w:style w:type="character" w:customStyle="1" w:styleId="berschrift1Zchn">
    <w:name w:val="Überschrift 1 Zchn"/>
    <w:basedOn w:val="Absatz-Standardschriftart"/>
    <w:link w:val="berschrift1"/>
    <w:uiPriority w:val="9"/>
    <w:rsid w:val="0069092E"/>
    <w:rPr>
      <w:rFonts w:asciiTheme="majorHAnsi" w:eastAsiaTheme="majorEastAsia" w:hAnsiTheme="majorHAnsi" w:cstheme="majorBidi"/>
      <w:color w:val="365F91" w:themeColor="accent1" w:themeShade="BF"/>
      <w:sz w:val="32"/>
      <w:szCs w:val="32"/>
    </w:rPr>
  </w:style>
  <w:style w:type="character" w:styleId="NichtaufgelsteErwhnung">
    <w:name w:val="Unresolved Mention"/>
    <w:basedOn w:val="Absatz-Standardschriftart"/>
    <w:uiPriority w:val="99"/>
    <w:semiHidden/>
    <w:unhideWhenUsed/>
    <w:rsid w:val="00A912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919994">
      <w:bodyDiv w:val="1"/>
      <w:marLeft w:val="0"/>
      <w:marRight w:val="0"/>
      <w:marTop w:val="0"/>
      <w:marBottom w:val="0"/>
      <w:divBdr>
        <w:top w:val="none" w:sz="0" w:space="0" w:color="auto"/>
        <w:left w:val="none" w:sz="0" w:space="0" w:color="auto"/>
        <w:bottom w:val="none" w:sz="0" w:space="0" w:color="auto"/>
        <w:right w:val="none" w:sz="0" w:space="0" w:color="auto"/>
      </w:divBdr>
      <w:divsChild>
        <w:div w:id="356199517">
          <w:marLeft w:val="446"/>
          <w:marRight w:val="0"/>
          <w:marTop w:val="0"/>
          <w:marBottom w:val="0"/>
          <w:divBdr>
            <w:top w:val="none" w:sz="0" w:space="0" w:color="auto"/>
            <w:left w:val="none" w:sz="0" w:space="0" w:color="auto"/>
            <w:bottom w:val="none" w:sz="0" w:space="0" w:color="auto"/>
            <w:right w:val="none" w:sz="0" w:space="0" w:color="auto"/>
          </w:divBdr>
        </w:div>
        <w:div w:id="617300013">
          <w:marLeft w:val="446"/>
          <w:marRight w:val="0"/>
          <w:marTop w:val="0"/>
          <w:marBottom w:val="0"/>
          <w:divBdr>
            <w:top w:val="none" w:sz="0" w:space="0" w:color="auto"/>
            <w:left w:val="none" w:sz="0" w:space="0" w:color="auto"/>
            <w:bottom w:val="none" w:sz="0" w:space="0" w:color="auto"/>
            <w:right w:val="none" w:sz="0" w:space="0" w:color="auto"/>
          </w:divBdr>
        </w:div>
        <w:div w:id="676226358">
          <w:marLeft w:val="446"/>
          <w:marRight w:val="0"/>
          <w:marTop w:val="0"/>
          <w:marBottom w:val="0"/>
          <w:divBdr>
            <w:top w:val="none" w:sz="0" w:space="0" w:color="auto"/>
            <w:left w:val="none" w:sz="0" w:space="0" w:color="auto"/>
            <w:bottom w:val="none" w:sz="0" w:space="0" w:color="auto"/>
            <w:right w:val="none" w:sz="0" w:space="0" w:color="auto"/>
          </w:divBdr>
        </w:div>
        <w:div w:id="1267273100">
          <w:marLeft w:val="446"/>
          <w:marRight w:val="0"/>
          <w:marTop w:val="0"/>
          <w:marBottom w:val="0"/>
          <w:divBdr>
            <w:top w:val="none" w:sz="0" w:space="0" w:color="auto"/>
            <w:left w:val="none" w:sz="0" w:space="0" w:color="auto"/>
            <w:bottom w:val="none" w:sz="0" w:space="0" w:color="auto"/>
            <w:right w:val="none" w:sz="0" w:space="0" w:color="auto"/>
          </w:divBdr>
        </w:div>
        <w:div w:id="1021473583">
          <w:marLeft w:val="446"/>
          <w:marRight w:val="0"/>
          <w:marTop w:val="0"/>
          <w:marBottom w:val="0"/>
          <w:divBdr>
            <w:top w:val="none" w:sz="0" w:space="0" w:color="auto"/>
            <w:left w:val="none" w:sz="0" w:space="0" w:color="auto"/>
            <w:bottom w:val="none" w:sz="0" w:space="0" w:color="auto"/>
            <w:right w:val="none" w:sz="0" w:space="0" w:color="auto"/>
          </w:divBdr>
        </w:div>
        <w:div w:id="2016378129">
          <w:marLeft w:val="446"/>
          <w:marRight w:val="0"/>
          <w:marTop w:val="0"/>
          <w:marBottom w:val="0"/>
          <w:divBdr>
            <w:top w:val="none" w:sz="0" w:space="0" w:color="auto"/>
            <w:left w:val="none" w:sz="0" w:space="0" w:color="auto"/>
            <w:bottom w:val="none" w:sz="0" w:space="0" w:color="auto"/>
            <w:right w:val="none" w:sz="0" w:space="0" w:color="auto"/>
          </w:divBdr>
        </w:div>
        <w:div w:id="46102503">
          <w:marLeft w:val="446"/>
          <w:marRight w:val="0"/>
          <w:marTop w:val="0"/>
          <w:marBottom w:val="0"/>
          <w:divBdr>
            <w:top w:val="none" w:sz="0" w:space="0" w:color="auto"/>
            <w:left w:val="none" w:sz="0" w:space="0" w:color="auto"/>
            <w:bottom w:val="none" w:sz="0" w:space="0" w:color="auto"/>
            <w:right w:val="none" w:sz="0" w:space="0" w:color="auto"/>
          </w:divBdr>
        </w:div>
        <w:div w:id="1737821852">
          <w:marLeft w:val="446"/>
          <w:marRight w:val="0"/>
          <w:marTop w:val="0"/>
          <w:marBottom w:val="0"/>
          <w:divBdr>
            <w:top w:val="none" w:sz="0" w:space="0" w:color="auto"/>
            <w:left w:val="none" w:sz="0" w:space="0" w:color="auto"/>
            <w:bottom w:val="none" w:sz="0" w:space="0" w:color="auto"/>
            <w:right w:val="none" w:sz="0" w:space="0" w:color="auto"/>
          </w:divBdr>
        </w:div>
      </w:divsChild>
    </w:div>
    <w:div w:id="230966220">
      <w:bodyDiv w:val="1"/>
      <w:marLeft w:val="0"/>
      <w:marRight w:val="0"/>
      <w:marTop w:val="0"/>
      <w:marBottom w:val="0"/>
      <w:divBdr>
        <w:top w:val="none" w:sz="0" w:space="0" w:color="auto"/>
        <w:left w:val="none" w:sz="0" w:space="0" w:color="auto"/>
        <w:bottom w:val="none" w:sz="0" w:space="0" w:color="auto"/>
        <w:right w:val="none" w:sz="0" w:space="0" w:color="auto"/>
      </w:divBdr>
      <w:divsChild>
        <w:div w:id="2045397283">
          <w:marLeft w:val="446"/>
          <w:marRight w:val="0"/>
          <w:marTop w:val="0"/>
          <w:marBottom w:val="0"/>
          <w:divBdr>
            <w:top w:val="none" w:sz="0" w:space="0" w:color="auto"/>
            <w:left w:val="none" w:sz="0" w:space="0" w:color="auto"/>
            <w:bottom w:val="none" w:sz="0" w:space="0" w:color="auto"/>
            <w:right w:val="none" w:sz="0" w:space="0" w:color="auto"/>
          </w:divBdr>
        </w:div>
        <w:div w:id="54621137">
          <w:marLeft w:val="446"/>
          <w:marRight w:val="0"/>
          <w:marTop w:val="0"/>
          <w:marBottom w:val="0"/>
          <w:divBdr>
            <w:top w:val="none" w:sz="0" w:space="0" w:color="auto"/>
            <w:left w:val="none" w:sz="0" w:space="0" w:color="auto"/>
            <w:bottom w:val="none" w:sz="0" w:space="0" w:color="auto"/>
            <w:right w:val="none" w:sz="0" w:space="0" w:color="auto"/>
          </w:divBdr>
        </w:div>
        <w:div w:id="196507103">
          <w:marLeft w:val="446"/>
          <w:marRight w:val="0"/>
          <w:marTop w:val="0"/>
          <w:marBottom w:val="0"/>
          <w:divBdr>
            <w:top w:val="none" w:sz="0" w:space="0" w:color="auto"/>
            <w:left w:val="none" w:sz="0" w:space="0" w:color="auto"/>
            <w:bottom w:val="none" w:sz="0" w:space="0" w:color="auto"/>
            <w:right w:val="none" w:sz="0" w:space="0" w:color="auto"/>
          </w:divBdr>
        </w:div>
      </w:divsChild>
    </w:div>
    <w:div w:id="245114583">
      <w:bodyDiv w:val="1"/>
      <w:marLeft w:val="0"/>
      <w:marRight w:val="0"/>
      <w:marTop w:val="0"/>
      <w:marBottom w:val="0"/>
      <w:divBdr>
        <w:top w:val="none" w:sz="0" w:space="0" w:color="auto"/>
        <w:left w:val="none" w:sz="0" w:space="0" w:color="auto"/>
        <w:bottom w:val="none" w:sz="0" w:space="0" w:color="auto"/>
        <w:right w:val="none" w:sz="0" w:space="0" w:color="auto"/>
      </w:divBdr>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411204232">
      <w:bodyDiv w:val="1"/>
      <w:marLeft w:val="0"/>
      <w:marRight w:val="0"/>
      <w:marTop w:val="0"/>
      <w:marBottom w:val="0"/>
      <w:divBdr>
        <w:top w:val="none" w:sz="0" w:space="0" w:color="auto"/>
        <w:left w:val="none" w:sz="0" w:space="0" w:color="auto"/>
        <w:bottom w:val="none" w:sz="0" w:space="0" w:color="auto"/>
        <w:right w:val="none" w:sz="0" w:space="0" w:color="auto"/>
      </w:divBdr>
    </w:div>
    <w:div w:id="498420984">
      <w:bodyDiv w:val="1"/>
      <w:marLeft w:val="0"/>
      <w:marRight w:val="0"/>
      <w:marTop w:val="0"/>
      <w:marBottom w:val="0"/>
      <w:divBdr>
        <w:top w:val="none" w:sz="0" w:space="0" w:color="auto"/>
        <w:left w:val="none" w:sz="0" w:space="0" w:color="auto"/>
        <w:bottom w:val="none" w:sz="0" w:space="0" w:color="auto"/>
        <w:right w:val="none" w:sz="0" w:space="0" w:color="auto"/>
      </w:divBdr>
    </w:div>
    <w:div w:id="578826917">
      <w:bodyDiv w:val="1"/>
      <w:marLeft w:val="0"/>
      <w:marRight w:val="0"/>
      <w:marTop w:val="0"/>
      <w:marBottom w:val="0"/>
      <w:divBdr>
        <w:top w:val="none" w:sz="0" w:space="0" w:color="auto"/>
        <w:left w:val="none" w:sz="0" w:space="0" w:color="auto"/>
        <w:bottom w:val="none" w:sz="0" w:space="0" w:color="auto"/>
        <w:right w:val="none" w:sz="0" w:space="0" w:color="auto"/>
      </w:divBdr>
      <w:divsChild>
        <w:div w:id="581917976">
          <w:marLeft w:val="446"/>
          <w:marRight w:val="0"/>
          <w:marTop w:val="0"/>
          <w:marBottom w:val="0"/>
          <w:divBdr>
            <w:top w:val="none" w:sz="0" w:space="0" w:color="auto"/>
            <w:left w:val="none" w:sz="0" w:space="0" w:color="auto"/>
            <w:bottom w:val="none" w:sz="0" w:space="0" w:color="auto"/>
            <w:right w:val="none" w:sz="0" w:space="0" w:color="auto"/>
          </w:divBdr>
        </w:div>
        <w:div w:id="1518350333">
          <w:marLeft w:val="446"/>
          <w:marRight w:val="0"/>
          <w:marTop w:val="0"/>
          <w:marBottom w:val="0"/>
          <w:divBdr>
            <w:top w:val="none" w:sz="0" w:space="0" w:color="auto"/>
            <w:left w:val="none" w:sz="0" w:space="0" w:color="auto"/>
            <w:bottom w:val="none" w:sz="0" w:space="0" w:color="auto"/>
            <w:right w:val="none" w:sz="0" w:space="0" w:color="auto"/>
          </w:divBdr>
        </w:div>
        <w:div w:id="1470321398">
          <w:marLeft w:val="446"/>
          <w:marRight w:val="0"/>
          <w:marTop w:val="0"/>
          <w:marBottom w:val="0"/>
          <w:divBdr>
            <w:top w:val="none" w:sz="0" w:space="0" w:color="auto"/>
            <w:left w:val="none" w:sz="0" w:space="0" w:color="auto"/>
            <w:bottom w:val="none" w:sz="0" w:space="0" w:color="auto"/>
            <w:right w:val="none" w:sz="0" w:space="0" w:color="auto"/>
          </w:divBdr>
        </w:div>
        <w:div w:id="615647260">
          <w:marLeft w:val="446"/>
          <w:marRight w:val="0"/>
          <w:marTop w:val="0"/>
          <w:marBottom w:val="0"/>
          <w:divBdr>
            <w:top w:val="none" w:sz="0" w:space="0" w:color="auto"/>
            <w:left w:val="none" w:sz="0" w:space="0" w:color="auto"/>
            <w:bottom w:val="none" w:sz="0" w:space="0" w:color="auto"/>
            <w:right w:val="none" w:sz="0" w:space="0" w:color="auto"/>
          </w:divBdr>
        </w:div>
      </w:divsChild>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26937809">
      <w:bodyDiv w:val="1"/>
      <w:marLeft w:val="0"/>
      <w:marRight w:val="0"/>
      <w:marTop w:val="0"/>
      <w:marBottom w:val="0"/>
      <w:divBdr>
        <w:top w:val="none" w:sz="0" w:space="0" w:color="auto"/>
        <w:left w:val="none" w:sz="0" w:space="0" w:color="auto"/>
        <w:bottom w:val="none" w:sz="0" w:space="0" w:color="auto"/>
        <w:right w:val="none" w:sz="0" w:space="0" w:color="auto"/>
      </w:divBdr>
    </w:div>
    <w:div w:id="712122031">
      <w:bodyDiv w:val="1"/>
      <w:marLeft w:val="0"/>
      <w:marRight w:val="0"/>
      <w:marTop w:val="0"/>
      <w:marBottom w:val="0"/>
      <w:divBdr>
        <w:top w:val="none" w:sz="0" w:space="0" w:color="auto"/>
        <w:left w:val="none" w:sz="0" w:space="0" w:color="auto"/>
        <w:bottom w:val="none" w:sz="0" w:space="0" w:color="auto"/>
        <w:right w:val="none" w:sz="0" w:space="0" w:color="auto"/>
      </w:divBdr>
    </w:div>
    <w:div w:id="764231888">
      <w:bodyDiv w:val="1"/>
      <w:marLeft w:val="0"/>
      <w:marRight w:val="0"/>
      <w:marTop w:val="0"/>
      <w:marBottom w:val="0"/>
      <w:divBdr>
        <w:top w:val="none" w:sz="0" w:space="0" w:color="auto"/>
        <w:left w:val="none" w:sz="0" w:space="0" w:color="auto"/>
        <w:bottom w:val="none" w:sz="0" w:space="0" w:color="auto"/>
        <w:right w:val="none" w:sz="0" w:space="0" w:color="auto"/>
      </w:divBdr>
    </w:div>
    <w:div w:id="78585435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21790923">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476992288">
      <w:bodyDiv w:val="1"/>
      <w:marLeft w:val="0"/>
      <w:marRight w:val="0"/>
      <w:marTop w:val="0"/>
      <w:marBottom w:val="0"/>
      <w:divBdr>
        <w:top w:val="none" w:sz="0" w:space="0" w:color="auto"/>
        <w:left w:val="none" w:sz="0" w:space="0" w:color="auto"/>
        <w:bottom w:val="none" w:sz="0" w:space="0" w:color="auto"/>
        <w:right w:val="none" w:sz="0" w:space="0" w:color="auto"/>
      </w:divBdr>
    </w:div>
    <w:div w:id="1477188594">
      <w:bodyDiv w:val="1"/>
      <w:marLeft w:val="0"/>
      <w:marRight w:val="0"/>
      <w:marTop w:val="0"/>
      <w:marBottom w:val="0"/>
      <w:divBdr>
        <w:top w:val="none" w:sz="0" w:space="0" w:color="auto"/>
        <w:left w:val="none" w:sz="0" w:space="0" w:color="auto"/>
        <w:bottom w:val="none" w:sz="0" w:space="0" w:color="auto"/>
        <w:right w:val="none" w:sz="0" w:space="0" w:color="auto"/>
      </w:divBdr>
    </w:div>
    <w:div w:id="1552383527">
      <w:bodyDiv w:val="1"/>
      <w:marLeft w:val="0"/>
      <w:marRight w:val="0"/>
      <w:marTop w:val="0"/>
      <w:marBottom w:val="0"/>
      <w:divBdr>
        <w:top w:val="none" w:sz="0" w:space="0" w:color="auto"/>
        <w:left w:val="none" w:sz="0" w:space="0" w:color="auto"/>
        <w:bottom w:val="none" w:sz="0" w:space="0" w:color="auto"/>
        <w:right w:val="none" w:sz="0" w:space="0" w:color="auto"/>
      </w:divBdr>
      <w:divsChild>
        <w:div w:id="1515725176">
          <w:marLeft w:val="446"/>
          <w:marRight w:val="0"/>
          <w:marTop w:val="0"/>
          <w:marBottom w:val="0"/>
          <w:divBdr>
            <w:top w:val="none" w:sz="0" w:space="0" w:color="auto"/>
            <w:left w:val="none" w:sz="0" w:space="0" w:color="auto"/>
            <w:bottom w:val="none" w:sz="0" w:space="0" w:color="auto"/>
            <w:right w:val="none" w:sz="0" w:space="0" w:color="auto"/>
          </w:divBdr>
        </w:div>
        <w:div w:id="1907374238">
          <w:marLeft w:val="446"/>
          <w:marRight w:val="0"/>
          <w:marTop w:val="0"/>
          <w:marBottom w:val="0"/>
          <w:divBdr>
            <w:top w:val="none" w:sz="0" w:space="0" w:color="auto"/>
            <w:left w:val="none" w:sz="0" w:space="0" w:color="auto"/>
            <w:bottom w:val="none" w:sz="0" w:space="0" w:color="auto"/>
            <w:right w:val="none" w:sz="0" w:space="0" w:color="auto"/>
          </w:divBdr>
        </w:div>
        <w:div w:id="1409882838">
          <w:marLeft w:val="446"/>
          <w:marRight w:val="0"/>
          <w:marTop w:val="0"/>
          <w:marBottom w:val="0"/>
          <w:divBdr>
            <w:top w:val="none" w:sz="0" w:space="0" w:color="auto"/>
            <w:left w:val="none" w:sz="0" w:space="0" w:color="auto"/>
            <w:bottom w:val="none" w:sz="0" w:space="0" w:color="auto"/>
            <w:right w:val="none" w:sz="0" w:space="0" w:color="auto"/>
          </w:divBdr>
        </w:div>
        <w:div w:id="618876736">
          <w:marLeft w:val="446"/>
          <w:marRight w:val="0"/>
          <w:marTop w:val="0"/>
          <w:marBottom w:val="0"/>
          <w:divBdr>
            <w:top w:val="none" w:sz="0" w:space="0" w:color="auto"/>
            <w:left w:val="none" w:sz="0" w:space="0" w:color="auto"/>
            <w:bottom w:val="none" w:sz="0" w:space="0" w:color="auto"/>
            <w:right w:val="none" w:sz="0" w:space="0" w:color="auto"/>
          </w:divBdr>
        </w:div>
      </w:divsChild>
    </w:div>
    <w:div w:id="1569336993">
      <w:bodyDiv w:val="1"/>
      <w:marLeft w:val="0"/>
      <w:marRight w:val="0"/>
      <w:marTop w:val="0"/>
      <w:marBottom w:val="0"/>
      <w:divBdr>
        <w:top w:val="none" w:sz="0" w:space="0" w:color="auto"/>
        <w:left w:val="none" w:sz="0" w:space="0" w:color="auto"/>
        <w:bottom w:val="none" w:sz="0" w:space="0" w:color="auto"/>
        <w:right w:val="none" w:sz="0" w:space="0" w:color="auto"/>
      </w:divBdr>
    </w:div>
    <w:div w:id="1580365271">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64162764">
      <w:bodyDiv w:val="1"/>
      <w:marLeft w:val="0"/>
      <w:marRight w:val="0"/>
      <w:marTop w:val="0"/>
      <w:marBottom w:val="0"/>
      <w:divBdr>
        <w:top w:val="none" w:sz="0" w:space="0" w:color="auto"/>
        <w:left w:val="none" w:sz="0" w:space="0" w:color="auto"/>
        <w:bottom w:val="none" w:sz="0" w:space="0" w:color="auto"/>
        <w:right w:val="none" w:sz="0" w:space="0" w:color="auto"/>
      </w:divBdr>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1900363898">
      <w:bodyDiv w:val="1"/>
      <w:marLeft w:val="0"/>
      <w:marRight w:val="0"/>
      <w:marTop w:val="0"/>
      <w:marBottom w:val="0"/>
      <w:divBdr>
        <w:top w:val="none" w:sz="0" w:space="0" w:color="auto"/>
        <w:left w:val="none" w:sz="0" w:space="0" w:color="auto"/>
        <w:bottom w:val="none" w:sz="0" w:space="0" w:color="auto"/>
        <w:right w:val="none" w:sz="0" w:space="0" w:color="auto"/>
      </w:divBdr>
      <w:divsChild>
        <w:div w:id="57362697">
          <w:marLeft w:val="0"/>
          <w:marRight w:val="0"/>
          <w:marTop w:val="0"/>
          <w:marBottom w:val="0"/>
          <w:divBdr>
            <w:top w:val="none" w:sz="0" w:space="0" w:color="auto"/>
            <w:left w:val="none" w:sz="0" w:space="0" w:color="auto"/>
            <w:bottom w:val="none" w:sz="0" w:space="0" w:color="auto"/>
            <w:right w:val="none" w:sz="0" w:space="0" w:color="auto"/>
          </w:divBdr>
        </w:div>
      </w:divsChild>
    </w:div>
    <w:div w:id="1951432142">
      <w:bodyDiv w:val="1"/>
      <w:marLeft w:val="0"/>
      <w:marRight w:val="0"/>
      <w:marTop w:val="0"/>
      <w:marBottom w:val="0"/>
      <w:divBdr>
        <w:top w:val="none" w:sz="0" w:space="0" w:color="auto"/>
        <w:left w:val="none" w:sz="0" w:space="0" w:color="auto"/>
        <w:bottom w:val="none" w:sz="0" w:space="0" w:color="auto"/>
        <w:right w:val="none" w:sz="0" w:space="0" w:color="auto"/>
      </w:divBdr>
    </w:div>
    <w:div w:id="2065398971">
      <w:bodyDiv w:val="1"/>
      <w:marLeft w:val="0"/>
      <w:marRight w:val="0"/>
      <w:marTop w:val="0"/>
      <w:marBottom w:val="0"/>
      <w:divBdr>
        <w:top w:val="none" w:sz="0" w:space="0" w:color="auto"/>
        <w:left w:val="none" w:sz="0" w:space="0" w:color="auto"/>
        <w:bottom w:val="none" w:sz="0" w:space="0" w:color="auto"/>
        <w:right w:val="none" w:sz="0" w:space="0" w:color="auto"/>
      </w:divBdr>
    </w:div>
    <w:div w:id="209396360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clarkmheu.com" TargetMode="External"/><Relationship Id="rId4" Type="http://schemas.openxmlformats.org/officeDocument/2006/relationships/settings" Target="settings.xml"/><Relationship Id="rId9" Type="http://schemas.openxmlformats.org/officeDocument/2006/relationships/hyperlink" Target="http://www.facebook.com/CLARK.the.forklif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A2A8C-3994-41FF-9A62-AF12CDB17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1433</Words>
  <Characters>7858</Characters>
  <Application>Microsoft Office Word</Application>
  <DocSecurity>0</DocSecurity>
  <Lines>140</Lines>
  <Paragraphs>35</Paragraphs>
  <ScaleCrop>false</ScaleCrop>
  <HeadingPairs>
    <vt:vector size="6" baseType="variant">
      <vt:variant>
        <vt:lpstr>Titolo</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CMHC</Company>
  <LinksUpToDate>false</LinksUpToDate>
  <CharactersWithSpaces>9256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Galicia, Juan</dc:creator>
  <cp:lastModifiedBy>Barde, Sabine</cp:lastModifiedBy>
  <cp:revision>18</cp:revision>
  <cp:lastPrinted>2020-01-10T12:57:00Z</cp:lastPrinted>
  <dcterms:created xsi:type="dcterms:W3CDTF">2026-02-23T09:14:00Z</dcterms:created>
  <dcterms:modified xsi:type="dcterms:W3CDTF">2026-05-06T09:32:00Z</dcterms:modified>
</cp:coreProperties>
</file>